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60718" w14:textId="77777777" w:rsidR="00244964" w:rsidRDefault="00000000">
      <w:pPr>
        <w:pStyle w:val="Heading2"/>
        <w:spacing w:before="76"/>
        <w:ind w:right="358"/>
        <w:jc w:val="center"/>
      </w:pPr>
      <w:r>
        <w:t>Jason</w:t>
      </w:r>
      <w:r>
        <w:rPr>
          <w:spacing w:val="-3"/>
        </w:rPr>
        <w:t xml:space="preserve"> </w:t>
      </w:r>
      <w:r>
        <w:t>Wesley</w:t>
      </w:r>
      <w:r>
        <w:rPr>
          <w:spacing w:val="-2"/>
        </w:rPr>
        <w:t xml:space="preserve"> </w:t>
      </w:r>
      <w:r>
        <w:t>Lancaster,</w:t>
      </w:r>
      <w:r>
        <w:rPr>
          <w:spacing w:val="-3"/>
        </w:rPr>
        <w:t xml:space="preserve"> </w:t>
      </w:r>
      <w:r>
        <w:t>PharmD,</w:t>
      </w:r>
      <w:r>
        <w:rPr>
          <w:spacing w:val="-2"/>
        </w:rPr>
        <w:t xml:space="preserve"> </w:t>
      </w:r>
      <w:r>
        <w:t>MEd,</w:t>
      </w:r>
      <w:r>
        <w:rPr>
          <w:spacing w:val="-3"/>
        </w:rPr>
        <w:t xml:space="preserve"> </w:t>
      </w:r>
      <w:r>
        <w:t>FCCP,</w:t>
      </w:r>
      <w:r>
        <w:rPr>
          <w:spacing w:val="-2"/>
        </w:rPr>
        <w:t xml:space="preserve"> </w:t>
      </w:r>
      <w:r>
        <w:rPr>
          <w:spacing w:val="-4"/>
        </w:rPr>
        <w:t>BCPS</w:t>
      </w:r>
    </w:p>
    <w:p w14:paraId="49EAE62E" w14:textId="77777777" w:rsidR="00244964" w:rsidRDefault="00244964">
      <w:pPr>
        <w:pStyle w:val="BodyText"/>
        <w:ind w:left="0"/>
        <w:rPr>
          <w:b/>
        </w:rPr>
      </w:pPr>
    </w:p>
    <w:p w14:paraId="538D50F8" w14:textId="77777777" w:rsidR="00244964" w:rsidRDefault="00000000">
      <w:pPr>
        <w:pStyle w:val="BodyText"/>
        <w:ind w:left="0" w:right="7397"/>
        <w:jc w:val="both"/>
      </w:pPr>
      <w:r>
        <w:t>Northeastern</w:t>
      </w:r>
      <w:r>
        <w:rPr>
          <w:spacing w:val="-15"/>
        </w:rPr>
        <w:t xml:space="preserve"> </w:t>
      </w:r>
      <w:r>
        <w:t>University 360</w:t>
      </w:r>
      <w:r>
        <w:rPr>
          <w:spacing w:val="-15"/>
        </w:rPr>
        <w:t xml:space="preserve"> </w:t>
      </w:r>
      <w:r>
        <w:t>Huntington</w:t>
      </w:r>
      <w:r>
        <w:rPr>
          <w:spacing w:val="-15"/>
        </w:rPr>
        <w:t xml:space="preserve"> </w:t>
      </w:r>
      <w:r>
        <w:t>Avenue R218 TF</w:t>
      </w:r>
    </w:p>
    <w:p w14:paraId="6F682743" w14:textId="77777777" w:rsidR="00244964" w:rsidRDefault="00000000">
      <w:pPr>
        <w:pStyle w:val="BodyText"/>
        <w:spacing w:line="274" w:lineRule="exact"/>
        <w:ind w:left="0"/>
      </w:pPr>
      <w:r>
        <w:t>Boston,</w:t>
      </w:r>
      <w:r>
        <w:rPr>
          <w:spacing w:val="-4"/>
        </w:rPr>
        <w:t xml:space="preserve"> </w:t>
      </w:r>
      <w:r>
        <w:t>Massachusetts</w:t>
      </w:r>
      <w:r>
        <w:rPr>
          <w:spacing w:val="-4"/>
        </w:rPr>
        <w:t xml:space="preserve"> </w:t>
      </w:r>
      <w:r>
        <w:rPr>
          <w:spacing w:val="-2"/>
        </w:rPr>
        <w:t>02115</w:t>
      </w:r>
    </w:p>
    <w:p w14:paraId="09B72822" w14:textId="77777777" w:rsidR="00244964" w:rsidRDefault="00000000">
      <w:pPr>
        <w:pStyle w:val="BodyText"/>
        <w:spacing w:before="3" w:line="275" w:lineRule="exact"/>
        <w:ind w:left="0"/>
      </w:pPr>
      <w:r>
        <w:t>Tel:</w:t>
      </w:r>
      <w:r>
        <w:rPr>
          <w:spacing w:val="-1"/>
        </w:rPr>
        <w:t xml:space="preserve"> </w:t>
      </w:r>
      <w:r>
        <w:t>617-373-</w:t>
      </w:r>
      <w:r>
        <w:rPr>
          <w:spacing w:val="-4"/>
        </w:rPr>
        <w:t>2655</w:t>
      </w:r>
    </w:p>
    <w:p w14:paraId="528B5E51" w14:textId="77777777" w:rsidR="00244964" w:rsidRDefault="00000000">
      <w:pPr>
        <w:pStyle w:val="BodyText"/>
        <w:spacing w:line="275" w:lineRule="exact"/>
        <w:ind w:left="0"/>
      </w:pPr>
      <w:r>
        <w:t xml:space="preserve">Email: </w:t>
      </w:r>
      <w:hyperlink r:id="rId5">
        <w:r>
          <w:rPr>
            <w:color w:val="0000FF"/>
            <w:spacing w:val="-2"/>
            <w:u w:val="single" w:color="0000FF"/>
          </w:rPr>
          <w:t>J.Lancaster@northeastern.edu</w:t>
        </w:r>
      </w:hyperlink>
    </w:p>
    <w:p w14:paraId="47AE2B95" w14:textId="77777777" w:rsidR="00244964" w:rsidRDefault="00244964">
      <w:pPr>
        <w:pStyle w:val="BodyText"/>
        <w:ind w:left="0"/>
      </w:pPr>
    </w:p>
    <w:p w14:paraId="7FCACB04" w14:textId="77777777" w:rsidR="00244964" w:rsidRDefault="00000000">
      <w:pPr>
        <w:pStyle w:val="Heading1"/>
        <w:rPr>
          <w:u w:val="none"/>
        </w:rPr>
      </w:pPr>
      <w:r>
        <w:rPr>
          <w:spacing w:val="-2"/>
          <w:u w:val="thick"/>
        </w:rPr>
        <w:t>EDUCATION</w:t>
      </w:r>
    </w:p>
    <w:p w14:paraId="21DB5B21" w14:textId="77777777" w:rsidR="00244964" w:rsidRDefault="00244964">
      <w:pPr>
        <w:pStyle w:val="BodyText"/>
        <w:ind w:left="0"/>
        <w:rPr>
          <w:b/>
        </w:rPr>
      </w:pPr>
    </w:p>
    <w:p w14:paraId="739974E7" w14:textId="06191799" w:rsidR="009005A3" w:rsidRDefault="009005A3">
      <w:pPr>
        <w:pStyle w:val="BodyText"/>
        <w:ind w:left="0"/>
      </w:pPr>
      <w:proofErr w:type="gramStart"/>
      <w:r>
        <w:t>Master in Business Administration</w:t>
      </w:r>
      <w:proofErr w:type="gramEnd"/>
      <w:r>
        <w:br/>
      </w:r>
      <w:r>
        <w:t>Northeastern</w:t>
      </w:r>
      <w:r>
        <w:rPr>
          <w:spacing w:val="-7"/>
        </w:rPr>
        <w:t xml:space="preserve"> </w:t>
      </w:r>
      <w:r>
        <w:t>University</w:t>
      </w:r>
      <w:r>
        <w:t xml:space="preserve"> – </w:t>
      </w:r>
      <w:proofErr w:type="spellStart"/>
      <w:r>
        <w:t>D’Amore</w:t>
      </w:r>
      <w:proofErr w:type="spellEnd"/>
      <w:r>
        <w:t>-McKim School of Business</w:t>
      </w:r>
    </w:p>
    <w:p w14:paraId="55C73E03" w14:textId="5A93A26F" w:rsidR="009005A3" w:rsidRDefault="009005A3">
      <w:pPr>
        <w:pStyle w:val="BodyText"/>
        <w:ind w:left="0"/>
      </w:pPr>
      <w:r>
        <w:t>September 2025 to Present</w:t>
      </w:r>
    </w:p>
    <w:p w14:paraId="293953CA" w14:textId="77777777" w:rsidR="009005A3" w:rsidRDefault="009005A3">
      <w:pPr>
        <w:pStyle w:val="BodyText"/>
        <w:ind w:left="0"/>
      </w:pPr>
    </w:p>
    <w:p w14:paraId="7743D26F" w14:textId="1A7AC9B9" w:rsidR="00244964" w:rsidRDefault="00000000">
      <w:pPr>
        <w:pStyle w:val="BodyText"/>
        <w:ind w:left="0"/>
      </w:pPr>
      <w:proofErr w:type="gramStart"/>
      <w:r>
        <w:t>Master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Education</w:t>
      </w:r>
      <w:proofErr w:type="gramEnd"/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Emphasis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Instruction:</w:t>
      </w:r>
    </w:p>
    <w:p w14:paraId="7FECD72B" w14:textId="480C1454" w:rsidR="00244964" w:rsidRDefault="00000000">
      <w:pPr>
        <w:pStyle w:val="BodyText"/>
        <w:spacing w:before="5" w:line="237" w:lineRule="auto"/>
        <w:ind w:left="0" w:right="1604"/>
      </w:pPr>
      <w:r>
        <w:t>Northeastern</w:t>
      </w:r>
      <w:r>
        <w:rPr>
          <w:spacing w:val="-7"/>
        </w:rPr>
        <w:t xml:space="preserve"> </w:t>
      </w:r>
      <w:r>
        <w:t>University</w:t>
      </w:r>
      <w:r w:rsidR="009005A3">
        <w:t xml:space="preserve"> </w:t>
      </w:r>
      <w:r w:rsidR="009005A3">
        <w:t xml:space="preserve">– </w:t>
      </w:r>
      <w:r>
        <w:t>College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Professional</w:t>
      </w:r>
      <w:r>
        <w:rPr>
          <w:spacing w:val="-7"/>
        </w:rPr>
        <w:t xml:space="preserve"> </w:t>
      </w:r>
      <w:r>
        <w:t>Studies,</w:t>
      </w:r>
      <w:r>
        <w:rPr>
          <w:spacing w:val="-7"/>
        </w:rPr>
        <w:t xml:space="preserve"> </w:t>
      </w:r>
      <w:r>
        <w:t>Boston,</w:t>
      </w:r>
      <w:r>
        <w:rPr>
          <w:spacing w:val="-7"/>
        </w:rPr>
        <w:t xml:space="preserve"> </w:t>
      </w:r>
      <w:r>
        <w:t>Massachusetts. July 2011 to September 2012</w:t>
      </w:r>
    </w:p>
    <w:p w14:paraId="3C078D93" w14:textId="77777777" w:rsidR="00244964" w:rsidRDefault="00244964">
      <w:pPr>
        <w:pStyle w:val="BodyText"/>
        <w:ind w:left="0"/>
      </w:pPr>
    </w:p>
    <w:p w14:paraId="08CF0B1C" w14:textId="77777777" w:rsidR="00244964" w:rsidRDefault="00000000">
      <w:pPr>
        <w:pStyle w:val="BodyText"/>
        <w:spacing w:before="1"/>
        <w:ind w:left="0"/>
      </w:pPr>
      <w:r>
        <w:t>Doctor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Pharmacy:</w:t>
      </w:r>
    </w:p>
    <w:p w14:paraId="09E9E853" w14:textId="77777777" w:rsidR="00244964" w:rsidRDefault="00000000">
      <w:pPr>
        <w:pStyle w:val="BodyText"/>
        <w:spacing w:before="4" w:line="237" w:lineRule="auto"/>
        <w:ind w:left="0" w:right="1604"/>
      </w:pPr>
      <w:r>
        <w:t>Massachusetts</w:t>
      </w:r>
      <w:r>
        <w:rPr>
          <w:spacing w:val="-5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Pharmacy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Sciences,</w:t>
      </w:r>
      <w:r>
        <w:rPr>
          <w:spacing w:val="-5"/>
        </w:rPr>
        <w:t xml:space="preserve"> </w:t>
      </w:r>
      <w:r>
        <w:t>Boston,</w:t>
      </w:r>
      <w:r>
        <w:rPr>
          <w:spacing w:val="-5"/>
        </w:rPr>
        <w:t xml:space="preserve"> </w:t>
      </w:r>
      <w:r>
        <w:t>Massachusetts. September 2003 to May 2006</w:t>
      </w:r>
    </w:p>
    <w:p w14:paraId="6D825FA3" w14:textId="77777777" w:rsidR="00244964" w:rsidRDefault="00244964">
      <w:pPr>
        <w:pStyle w:val="BodyText"/>
        <w:spacing w:before="1"/>
        <w:ind w:left="0"/>
      </w:pPr>
    </w:p>
    <w:p w14:paraId="3D9BE5DA" w14:textId="77777777" w:rsidR="00244964" w:rsidRDefault="00000000">
      <w:pPr>
        <w:pStyle w:val="BodyText"/>
        <w:ind w:left="0"/>
      </w:pPr>
      <w:r>
        <w:t>Undergraduate</w:t>
      </w:r>
      <w:r>
        <w:rPr>
          <w:spacing w:val="-4"/>
        </w:rPr>
        <w:t xml:space="preserve"> </w:t>
      </w:r>
      <w:r>
        <w:t>studies:</w:t>
      </w:r>
      <w:r>
        <w:rPr>
          <w:spacing w:val="-2"/>
        </w:rPr>
        <w:t xml:space="preserve"> Biology</w:t>
      </w:r>
    </w:p>
    <w:p w14:paraId="20CDBCC8" w14:textId="77777777" w:rsidR="00244964" w:rsidRDefault="00000000">
      <w:pPr>
        <w:pStyle w:val="BodyText"/>
        <w:spacing w:before="5" w:line="237" w:lineRule="auto"/>
        <w:ind w:left="0" w:right="3892"/>
      </w:pPr>
      <w:r>
        <w:t>St.</w:t>
      </w:r>
      <w:r>
        <w:rPr>
          <w:spacing w:val="-7"/>
        </w:rPr>
        <w:t xml:space="preserve"> </w:t>
      </w:r>
      <w:r>
        <w:t>Mary’s</w:t>
      </w:r>
      <w:r>
        <w:rPr>
          <w:spacing w:val="-7"/>
        </w:rPr>
        <w:t xml:space="preserve"> </w:t>
      </w:r>
      <w:r>
        <w:t>College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California,</w:t>
      </w:r>
      <w:r>
        <w:rPr>
          <w:spacing w:val="-7"/>
        </w:rPr>
        <w:t xml:space="preserve"> </w:t>
      </w:r>
      <w:r>
        <w:t>Moraga,</w:t>
      </w:r>
      <w:r>
        <w:rPr>
          <w:spacing w:val="-7"/>
        </w:rPr>
        <w:t xml:space="preserve"> </w:t>
      </w:r>
      <w:r>
        <w:t>California. September 1999 to May 2003</w:t>
      </w:r>
    </w:p>
    <w:p w14:paraId="0FCFFD4E" w14:textId="77777777" w:rsidR="00244964" w:rsidRDefault="00244964">
      <w:pPr>
        <w:pStyle w:val="BodyText"/>
        <w:spacing w:before="1"/>
        <w:ind w:left="0"/>
      </w:pPr>
    </w:p>
    <w:p w14:paraId="3935591A" w14:textId="77777777" w:rsidR="00244964" w:rsidRDefault="00000000">
      <w:pPr>
        <w:pStyle w:val="Heading1"/>
        <w:rPr>
          <w:u w:val="none"/>
        </w:rPr>
      </w:pPr>
      <w:r>
        <w:rPr>
          <w:spacing w:val="-2"/>
          <w:u w:val="thick"/>
        </w:rPr>
        <w:t>EMPLOYMENT</w:t>
      </w:r>
    </w:p>
    <w:p w14:paraId="4EA80406" w14:textId="77777777" w:rsidR="00244964" w:rsidRDefault="00244964">
      <w:pPr>
        <w:pStyle w:val="BodyText"/>
        <w:ind w:left="0"/>
        <w:rPr>
          <w:b/>
        </w:rPr>
      </w:pPr>
    </w:p>
    <w:p w14:paraId="1EAF4242" w14:textId="77777777" w:rsidR="00244964" w:rsidRDefault="00000000">
      <w:pPr>
        <w:pStyle w:val="BodyText"/>
        <w:ind w:left="0"/>
      </w:pPr>
      <w:r>
        <w:t>Current</w:t>
      </w:r>
      <w:r>
        <w:rPr>
          <w:spacing w:val="-1"/>
        </w:rPr>
        <w:t xml:space="preserve"> </w:t>
      </w:r>
      <w:r>
        <w:rPr>
          <w:spacing w:val="-2"/>
        </w:rPr>
        <w:t>Positions:</w:t>
      </w:r>
    </w:p>
    <w:p w14:paraId="448D9CEB" w14:textId="77777777" w:rsidR="00244964" w:rsidRDefault="00244964">
      <w:pPr>
        <w:pStyle w:val="BodyText"/>
        <w:ind w:left="0"/>
      </w:pPr>
    </w:p>
    <w:p w14:paraId="21494377" w14:textId="63963EBD" w:rsidR="009005A3" w:rsidRDefault="009005A3">
      <w:pPr>
        <w:pStyle w:val="BodyText"/>
        <w:tabs>
          <w:tab w:val="left" w:pos="7439"/>
        </w:tabs>
      </w:pPr>
      <w:r>
        <w:t>Department Chair - Pharmacy and Health Systems Sciences</w:t>
      </w:r>
      <w:r>
        <w:tab/>
        <w:t xml:space="preserve">July 2024 </w:t>
      </w:r>
      <w:r>
        <w:t xml:space="preserve">– </w:t>
      </w:r>
      <w:r>
        <w:rPr>
          <w:spacing w:val="-2"/>
        </w:rPr>
        <w:t>Present</w:t>
      </w:r>
      <w:r>
        <w:rPr>
          <w:spacing w:val="-2"/>
        </w:rPr>
        <w:br/>
        <w:t>Northeastern University</w:t>
      </w:r>
      <w:r>
        <w:rPr>
          <w:spacing w:val="-2"/>
        </w:rPr>
        <w:br/>
      </w:r>
      <w:r>
        <w:t>Boston, Massachusetts</w:t>
      </w:r>
    </w:p>
    <w:p w14:paraId="753CBFF4" w14:textId="77777777" w:rsidR="009005A3" w:rsidRDefault="009005A3">
      <w:pPr>
        <w:pStyle w:val="BodyText"/>
        <w:tabs>
          <w:tab w:val="left" w:pos="7439"/>
        </w:tabs>
      </w:pPr>
    </w:p>
    <w:p w14:paraId="07C9AD08" w14:textId="1274AE24" w:rsidR="00244964" w:rsidRDefault="00000000">
      <w:pPr>
        <w:pStyle w:val="BodyText"/>
        <w:tabs>
          <w:tab w:val="left" w:pos="7439"/>
        </w:tabs>
      </w:pPr>
      <w:r>
        <w:t>Clinical</w:t>
      </w:r>
      <w:r>
        <w:rPr>
          <w:spacing w:val="-2"/>
        </w:rPr>
        <w:t xml:space="preserve"> Professor</w:t>
      </w:r>
      <w:r>
        <w:tab/>
        <w:t>July</w:t>
      </w:r>
      <w:r>
        <w:rPr>
          <w:spacing w:val="-3"/>
        </w:rPr>
        <w:t xml:space="preserve"> </w:t>
      </w:r>
      <w:r>
        <w:t xml:space="preserve">2019 – </w:t>
      </w:r>
      <w:r>
        <w:rPr>
          <w:spacing w:val="-2"/>
        </w:rPr>
        <w:t>Present</w:t>
      </w:r>
    </w:p>
    <w:p w14:paraId="5EFFAE39" w14:textId="77777777" w:rsidR="00244964" w:rsidRDefault="00000000">
      <w:pPr>
        <w:pStyle w:val="BodyText"/>
        <w:spacing w:before="5" w:line="237" w:lineRule="auto"/>
        <w:ind w:right="6682"/>
      </w:pPr>
      <w:r>
        <w:t>Northeastern</w:t>
      </w:r>
      <w:r>
        <w:rPr>
          <w:spacing w:val="-15"/>
        </w:rPr>
        <w:t xml:space="preserve"> </w:t>
      </w:r>
      <w:r>
        <w:t>University Boston, Massachusetts</w:t>
      </w:r>
    </w:p>
    <w:p w14:paraId="44A8133D" w14:textId="77777777" w:rsidR="009005A3" w:rsidRDefault="009005A3" w:rsidP="009005A3">
      <w:pPr>
        <w:pStyle w:val="BodyText"/>
        <w:spacing w:line="480" w:lineRule="auto"/>
        <w:ind w:left="0" w:right="6808"/>
      </w:pPr>
    </w:p>
    <w:p w14:paraId="53CE4128" w14:textId="61DF0AA4" w:rsidR="00244964" w:rsidRDefault="00000000" w:rsidP="009005A3">
      <w:pPr>
        <w:pStyle w:val="BodyText"/>
        <w:spacing w:line="480" w:lineRule="auto"/>
        <w:ind w:left="0" w:right="6808"/>
      </w:pPr>
      <w:r>
        <w:t>Previous Positions:</w:t>
      </w:r>
    </w:p>
    <w:p w14:paraId="5AE61B08" w14:textId="77777777" w:rsidR="009005A3" w:rsidRDefault="009005A3" w:rsidP="009005A3">
      <w:pPr>
        <w:pStyle w:val="BodyText"/>
        <w:ind w:left="0"/>
      </w:pPr>
    </w:p>
    <w:p w14:paraId="48A7D9DF" w14:textId="77777777" w:rsidR="009005A3" w:rsidRDefault="009005A3" w:rsidP="009005A3">
      <w:pPr>
        <w:pStyle w:val="BodyText"/>
        <w:tabs>
          <w:tab w:val="left" w:pos="7439"/>
        </w:tabs>
        <w:spacing w:before="1" w:line="242" w:lineRule="auto"/>
        <w:ind w:right="391"/>
      </w:pPr>
      <w:r>
        <w:t>Internal Medicine Pharmacist.                                                           July</w:t>
      </w:r>
      <w:r>
        <w:rPr>
          <w:spacing w:val="-13"/>
        </w:rPr>
        <w:t xml:space="preserve"> </w:t>
      </w:r>
      <w:r>
        <w:t>2008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June 2024 Beth Israel Lahey Health - Lahey Hospital &amp; Medical Center</w:t>
      </w:r>
    </w:p>
    <w:p w14:paraId="6A5E234A" w14:textId="77777777" w:rsidR="009005A3" w:rsidRDefault="009005A3" w:rsidP="009005A3">
      <w:pPr>
        <w:pStyle w:val="BodyText"/>
        <w:spacing w:line="271" w:lineRule="exact"/>
      </w:pPr>
      <w:r>
        <w:t xml:space="preserve">Burlington, </w:t>
      </w:r>
      <w:r>
        <w:rPr>
          <w:spacing w:val="-2"/>
        </w:rPr>
        <w:t>Massachusetts</w:t>
      </w:r>
    </w:p>
    <w:p w14:paraId="387CC193" w14:textId="77777777" w:rsidR="009005A3" w:rsidRDefault="009005A3" w:rsidP="009005A3">
      <w:pPr>
        <w:pStyle w:val="BodyText"/>
        <w:tabs>
          <w:tab w:val="left" w:pos="7439"/>
        </w:tabs>
        <w:spacing w:before="276" w:line="242" w:lineRule="auto"/>
        <w:ind w:right="391"/>
      </w:pPr>
      <w:r>
        <w:t>Adjunct Instructor of Medicine                                                          July</w:t>
      </w:r>
      <w:r>
        <w:rPr>
          <w:spacing w:val="-12"/>
        </w:rPr>
        <w:t xml:space="preserve"> </w:t>
      </w:r>
      <w:r>
        <w:t>2010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 xml:space="preserve">June </w:t>
      </w:r>
      <w:proofErr w:type="gramStart"/>
      <w:r>
        <w:t>2024  Tufts</w:t>
      </w:r>
      <w:proofErr w:type="gramEnd"/>
      <w:r>
        <w:t xml:space="preserve"> University School of Medicine</w:t>
      </w:r>
    </w:p>
    <w:p w14:paraId="251AE943" w14:textId="77777777" w:rsidR="009005A3" w:rsidRDefault="009005A3" w:rsidP="009005A3">
      <w:pPr>
        <w:pStyle w:val="BodyText"/>
        <w:spacing w:line="480" w:lineRule="auto"/>
        <w:ind w:left="0" w:right="6808" w:firstLine="720"/>
      </w:pPr>
      <w:r>
        <w:t>Boston,</w:t>
      </w:r>
      <w:r>
        <w:rPr>
          <w:spacing w:val="-15"/>
        </w:rPr>
        <w:t xml:space="preserve"> </w:t>
      </w:r>
      <w:r>
        <w:t xml:space="preserve">Massachusetts </w:t>
      </w:r>
    </w:p>
    <w:p w14:paraId="6106BF4F" w14:textId="77777777" w:rsidR="009005A3" w:rsidRDefault="009005A3">
      <w:pPr>
        <w:pStyle w:val="BodyText"/>
        <w:tabs>
          <w:tab w:val="left" w:pos="7199"/>
        </w:tabs>
        <w:spacing w:line="242" w:lineRule="auto"/>
        <w:ind w:right="357"/>
      </w:pPr>
    </w:p>
    <w:p w14:paraId="2AA67586" w14:textId="7EF6E6F2" w:rsidR="00244964" w:rsidRDefault="00000000">
      <w:pPr>
        <w:pStyle w:val="BodyText"/>
        <w:tabs>
          <w:tab w:val="left" w:pos="7199"/>
        </w:tabs>
        <w:spacing w:line="242" w:lineRule="auto"/>
        <w:ind w:right="357"/>
      </w:pPr>
      <w:r>
        <w:t>Associate Clinical Professor</w:t>
      </w:r>
      <w:r>
        <w:tab/>
        <w:t>July</w:t>
      </w:r>
      <w:r>
        <w:rPr>
          <w:spacing w:val="-9"/>
        </w:rPr>
        <w:t xml:space="preserve"> </w:t>
      </w:r>
      <w:r>
        <w:t>2013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June</w:t>
      </w:r>
      <w:r>
        <w:rPr>
          <w:spacing w:val="-10"/>
        </w:rPr>
        <w:t xml:space="preserve"> </w:t>
      </w:r>
      <w:r>
        <w:t>2019 Northeastern University</w:t>
      </w:r>
    </w:p>
    <w:p w14:paraId="4EF74EED" w14:textId="77777777" w:rsidR="00244964" w:rsidRDefault="00000000">
      <w:pPr>
        <w:pStyle w:val="BodyText"/>
        <w:spacing w:line="271" w:lineRule="exact"/>
      </w:pPr>
      <w:r>
        <w:t>Boston,</w:t>
      </w:r>
      <w:r>
        <w:rPr>
          <w:spacing w:val="-2"/>
        </w:rPr>
        <w:t xml:space="preserve"> Massachusetts</w:t>
      </w:r>
    </w:p>
    <w:p w14:paraId="6F055EDC" w14:textId="77777777" w:rsidR="00244964" w:rsidRDefault="00000000">
      <w:pPr>
        <w:pStyle w:val="BodyText"/>
        <w:tabs>
          <w:tab w:val="left" w:pos="7259"/>
        </w:tabs>
        <w:spacing w:before="70" w:line="242" w:lineRule="auto"/>
        <w:ind w:right="357"/>
      </w:pPr>
      <w:r>
        <w:t>Assistant Clinical Professor</w:t>
      </w:r>
      <w:r>
        <w:tab/>
        <w:t>July</w:t>
      </w:r>
      <w:r>
        <w:rPr>
          <w:spacing w:val="-12"/>
        </w:rPr>
        <w:t xml:space="preserve"> </w:t>
      </w:r>
      <w:r>
        <w:t>2007</w:t>
      </w:r>
      <w:r>
        <w:rPr>
          <w:spacing w:val="-13"/>
        </w:rPr>
        <w:t xml:space="preserve"> </w:t>
      </w:r>
      <w:r>
        <w:t>–June</w:t>
      </w:r>
      <w:r>
        <w:rPr>
          <w:spacing w:val="-13"/>
        </w:rPr>
        <w:t xml:space="preserve"> </w:t>
      </w:r>
      <w:r>
        <w:t>2013 Northeastern University</w:t>
      </w:r>
    </w:p>
    <w:p w14:paraId="3C1508FF" w14:textId="77777777" w:rsidR="00244964" w:rsidRDefault="00000000">
      <w:pPr>
        <w:pStyle w:val="BodyText"/>
        <w:spacing w:line="271" w:lineRule="exact"/>
      </w:pPr>
      <w:r>
        <w:t>Boston,</w:t>
      </w:r>
      <w:r>
        <w:rPr>
          <w:spacing w:val="-2"/>
        </w:rPr>
        <w:t xml:space="preserve"> Massachusetts</w:t>
      </w:r>
    </w:p>
    <w:p w14:paraId="0E06F33C" w14:textId="77777777" w:rsidR="00244964" w:rsidRDefault="00244964">
      <w:pPr>
        <w:pStyle w:val="BodyText"/>
        <w:ind w:left="0"/>
      </w:pPr>
    </w:p>
    <w:p w14:paraId="3BADFB0C" w14:textId="77777777" w:rsidR="00244964" w:rsidRDefault="00000000">
      <w:pPr>
        <w:pStyle w:val="BodyText"/>
        <w:tabs>
          <w:tab w:val="left" w:pos="7199"/>
        </w:tabs>
        <w:spacing w:line="242" w:lineRule="auto"/>
        <w:ind w:right="357"/>
      </w:pPr>
      <w:r>
        <w:t>Clinical Pharmacy Specialist</w:t>
      </w:r>
      <w:r>
        <w:tab/>
        <w:t>July</w:t>
      </w:r>
      <w:r>
        <w:rPr>
          <w:spacing w:val="-9"/>
        </w:rPr>
        <w:t xml:space="preserve"> </w:t>
      </w:r>
      <w:r>
        <w:t>2007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June</w:t>
      </w:r>
      <w:r>
        <w:rPr>
          <w:spacing w:val="-10"/>
        </w:rPr>
        <w:t xml:space="preserve"> </w:t>
      </w:r>
      <w:r>
        <w:t>2008 Brigham and Women’s Hospital</w:t>
      </w:r>
    </w:p>
    <w:p w14:paraId="1C84C252" w14:textId="77777777" w:rsidR="00244964" w:rsidRDefault="00000000">
      <w:pPr>
        <w:pStyle w:val="BodyText"/>
        <w:spacing w:line="271" w:lineRule="exact"/>
      </w:pPr>
      <w:r>
        <w:t>Boston,</w:t>
      </w:r>
      <w:r>
        <w:rPr>
          <w:spacing w:val="-2"/>
        </w:rPr>
        <w:t xml:space="preserve"> Massachusetts</w:t>
      </w:r>
    </w:p>
    <w:p w14:paraId="2C1F77CA" w14:textId="77777777" w:rsidR="00244964" w:rsidRDefault="00244964">
      <w:pPr>
        <w:pStyle w:val="BodyText"/>
        <w:ind w:left="0"/>
      </w:pPr>
    </w:p>
    <w:p w14:paraId="4E435C78" w14:textId="77777777" w:rsidR="00244964" w:rsidRDefault="00000000">
      <w:pPr>
        <w:pStyle w:val="BodyText"/>
        <w:tabs>
          <w:tab w:val="left" w:pos="7199"/>
        </w:tabs>
        <w:spacing w:line="242" w:lineRule="auto"/>
        <w:ind w:right="357"/>
      </w:pPr>
      <w:r>
        <w:t>Post-Graduate Year-1 Resident</w:t>
      </w:r>
      <w:r>
        <w:tab/>
        <w:t>July</w:t>
      </w:r>
      <w:r>
        <w:rPr>
          <w:spacing w:val="-9"/>
        </w:rPr>
        <w:t xml:space="preserve"> </w:t>
      </w:r>
      <w:r>
        <w:t>2006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June</w:t>
      </w:r>
      <w:r>
        <w:rPr>
          <w:spacing w:val="-10"/>
        </w:rPr>
        <w:t xml:space="preserve"> </w:t>
      </w:r>
      <w:r>
        <w:t>2007 Tufts Medical Center</w:t>
      </w:r>
    </w:p>
    <w:p w14:paraId="093F4A81" w14:textId="77777777" w:rsidR="00244964" w:rsidRDefault="00000000">
      <w:pPr>
        <w:pStyle w:val="BodyText"/>
        <w:spacing w:line="271" w:lineRule="exact"/>
      </w:pPr>
      <w:r>
        <w:t>Boston,</w:t>
      </w:r>
      <w:r>
        <w:rPr>
          <w:spacing w:val="-2"/>
        </w:rPr>
        <w:t xml:space="preserve"> Massachusetts</w:t>
      </w:r>
    </w:p>
    <w:p w14:paraId="5C19E159" w14:textId="77777777" w:rsidR="00244964" w:rsidRDefault="00244964">
      <w:pPr>
        <w:pStyle w:val="BodyText"/>
        <w:ind w:left="0"/>
      </w:pPr>
    </w:p>
    <w:p w14:paraId="67E6ECCB" w14:textId="77777777" w:rsidR="00244964" w:rsidRDefault="00000000">
      <w:pPr>
        <w:pStyle w:val="Heading1"/>
        <w:rPr>
          <w:u w:val="none"/>
        </w:rPr>
      </w:pPr>
      <w:r>
        <w:rPr>
          <w:u w:val="thick"/>
        </w:rPr>
        <w:t>PROFESSIONAL</w:t>
      </w:r>
      <w:r>
        <w:rPr>
          <w:spacing w:val="-1"/>
          <w:u w:val="thick"/>
        </w:rPr>
        <w:t xml:space="preserve"> </w:t>
      </w:r>
      <w:r>
        <w:rPr>
          <w:spacing w:val="-2"/>
          <w:u w:val="thick"/>
        </w:rPr>
        <w:t>CREDENTIALS:</w:t>
      </w:r>
    </w:p>
    <w:p w14:paraId="2117234E" w14:textId="77777777" w:rsidR="00244964" w:rsidRDefault="00244964">
      <w:pPr>
        <w:pStyle w:val="BodyText"/>
        <w:ind w:left="0"/>
        <w:rPr>
          <w:b/>
        </w:rPr>
      </w:pPr>
    </w:p>
    <w:p w14:paraId="0FB22EF8" w14:textId="77777777" w:rsidR="00244964" w:rsidRDefault="00000000">
      <w:pPr>
        <w:pStyle w:val="BodyText"/>
      </w:pPr>
      <w:r>
        <w:t>Licensed</w:t>
      </w:r>
      <w:r>
        <w:rPr>
          <w:spacing w:val="-4"/>
        </w:rPr>
        <w:t xml:space="preserve"> </w:t>
      </w:r>
      <w:r>
        <w:rPr>
          <w:spacing w:val="-2"/>
        </w:rPr>
        <w:t>Pharmacist:</w:t>
      </w:r>
    </w:p>
    <w:p w14:paraId="41C0AC72" w14:textId="77777777" w:rsidR="00244964" w:rsidRDefault="00000000">
      <w:pPr>
        <w:pStyle w:val="BodyText"/>
        <w:tabs>
          <w:tab w:val="left" w:pos="7249"/>
        </w:tabs>
        <w:spacing w:before="17"/>
        <w:ind w:left="1440"/>
      </w:pPr>
      <w:r>
        <w:rPr>
          <w:spacing w:val="9"/>
        </w:rPr>
        <w:t>Massachusetts:</w:t>
      </w:r>
      <w:r>
        <w:rPr>
          <w:spacing w:val="50"/>
        </w:rPr>
        <w:t xml:space="preserve"> </w:t>
      </w:r>
      <w:r>
        <w:t>License</w:t>
      </w:r>
      <w:r>
        <w:rPr>
          <w:spacing w:val="52"/>
        </w:rPr>
        <w:t xml:space="preserve"> </w:t>
      </w:r>
      <w:r>
        <w:rPr>
          <w:spacing w:val="-2"/>
        </w:rPr>
        <w:t>#26676</w:t>
      </w:r>
      <w:r>
        <w:tab/>
        <w:t>July</w:t>
      </w:r>
      <w:r>
        <w:rPr>
          <w:spacing w:val="40"/>
        </w:rPr>
        <w:t xml:space="preserve"> </w:t>
      </w:r>
      <w:r>
        <w:t>2006</w:t>
      </w:r>
      <w:r>
        <w:rPr>
          <w:spacing w:val="38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rPr>
          <w:spacing w:val="8"/>
        </w:rPr>
        <w:t>Present</w:t>
      </w:r>
    </w:p>
    <w:p w14:paraId="17A46EC7" w14:textId="77777777" w:rsidR="00244964" w:rsidRDefault="00000000">
      <w:pPr>
        <w:pStyle w:val="BodyText"/>
        <w:tabs>
          <w:tab w:val="left" w:pos="7249"/>
        </w:tabs>
        <w:spacing w:before="2" w:line="272" w:lineRule="exact"/>
        <w:ind w:left="1440"/>
      </w:pPr>
      <w:r>
        <w:t>New</w:t>
      </w:r>
      <w:r>
        <w:rPr>
          <w:spacing w:val="76"/>
        </w:rPr>
        <w:t xml:space="preserve"> </w:t>
      </w:r>
      <w:r>
        <w:t>Hampshire:</w:t>
      </w:r>
      <w:r>
        <w:rPr>
          <w:spacing w:val="77"/>
        </w:rPr>
        <w:t xml:space="preserve"> </w:t>
      </w:r>
      <w:r>
        <w:t>License</w:t>
      </w:r>
      <w:r>
        <w:rPr>
          <w:spacing w:val="77"/>
        </w:rPr>
        <w:t xml:space="preserve"> </w:t>
      </w:r>
      <w:r>
        <w:rPr>
          <w:spacing w:val="-2"/>
        </w:rPr>
        <w:t>#3481</w:t>
      </w:r>
      <w:r>
        <w:tab/>
        <w:t>July</w:t>
      </w:r>
      <w:r>
        <w:rPr>
          <w:spacing w:val="40"/>
        </w:rPr>
        <w:t xml:space="preserve"> </w:t>
      </w:r>
      <w:r>
        <w:t>2006</w:t>
      </w:r>
      <w:r>
        <w:rPr>
          <w:spacing w:val="38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rPr>
          <w:spacing w:val="8"/>
        </w:rPr>
        <w:t>Present</w:t>
      </w:r>
    </w:p>
    <w:p w14:paraId="1A3A8836" w14:textId="77777777" w:rsidR="00244964" w:rsidRDefault="00000000">
      <w:pPr>
        <w:pStyle w:val="BodyText"/>
        <w:tabs>
          <w:tab w:val="left" w:pos="7379"/>
        </w:tabs>
        <w:spacing w:line="272" w:lineRule="exact"/>
        <w:ind w:left="1440"/>
      </w:pPr>
      <w:r>
        <w:t>California:</w:t>
      </w:r>
      <w:r>
        <w:rPr>
          <w:spacing w:val="-3"/>
        </w:rPr>
        <w:t xml:space="preserve"> </w:t>
      </w:r>
      <w:r>
        <w:t>License</w:t>
      </w:r>
      <w:r>
        <w:rPr>
          <w:spacing w:val="-3"/>
        </w:rPr>
        <w:t xml:space="preserve"> </w:t>
      </w:r>
      <w:r>
        <w:rPr>
          <w:spacing w:val="-2"/>
        </w:rPr>
        <w:t>#59539</w:t>
      </w:r>
      <w:r>
        <w:tab/>
        <w:t>May</w:t>
      </w:r>
      <w:r>
        <w:rPr>
          <w:spacing w:val="-3"/>
        </w:rPr>
        <w:t xml:space="preserve"> </w:t>
      </w:r>
      <w:r>
        <w:t xml:space="preserve">2007 – </w:t>
      </w:r>
      <w:r>
        <w:rPr>
          <w:spacing w:val="-2"/>
        </w:rPr>
        <w:t>Present</w:t>
      </w:r>
    </w:p>
    <w:p w14:paraId="528830C5" w14:textId="77777777" w:rsidR="00244964" w:rsidRDefault="00244964">
      <w:pPr>
        <w:pStyle w:val="BodyText"/>
        <w:spacing w:before="3"/>
        <w:ind w:left="0"/>
      </w:pPr>
    </w:p>
    <w:p w14:paraId="4DC3D566" w14:textId="77777777" w:rsidR="00244964" w:rsidRDefault="00000000">
      <w:pPr>
        <w:pStyle w:val="BodyText"/>
        <w:tabs>
          <w:tab w:val="left" w:pos="6839"/>
        </w:tabs>
        <w:spacing w:line="237" w:lineRule="auto"/>
        <w:ind w:right="405"/>
      </w:pPr>
      <w:r>
        <w:t>Board Certified Pharmacotherapy Specialist</w:t>
      </w:r>
      <w:r>
        <w:tab/>
        <w:t>December</w:t>
      </w:r>
      <w:r>
        <w:rPr>
          <w:spacing w:val="-13"/>
        </w:rPr>
        <w:t xml:space="preserve"> </w:t>
      </w:r>
      <w:r>
        <w:t>2008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 xml:space="preserve">Present </w:t>
      </w:r>
      <w:r>
        <w:rPr>
          <w:spacing w:val="-2"/>
        </w:rPr>
        <w:t>#308011393</w:t>
      </w:r>
    </w:p>
    <w:p w14:paraId="6CDE901B" w14:textId="77777777" w:rsidR="00244964" w:rsidRDefault="00244964">
      <w:pPr>
        <w:pStyle w:val="BodyText"/>
        <w:spacing w:before="1"/>
        <w:ind w:left="0"/>
      </w:pPr>
    </w:p>
    <w:p w14:paraId="314B44C9" w14:textId="77777777" w:rsidR="00244964" w:rsidRDefault="00000000">
      <w:pPr>
        <w:pStyle w:val="BodyText"/>
        <w:tabs>
          <w:tab w:val="left" w:pos="6549"/>
          <w:tab w:val="left" w:pos="6839"/>
          <w:tab w:val="left" w:pos="7079"/>
        </w:tabs>
        <w:spacing w:line="482" w:lineRule="auto"/>
        <w:ind w:right="378"/>
        <w:jc w:val="both"/>
      </w:pPr>
      <w:r>
        <w:t>Fellow – American College of Clinical Pharmacy</w:t>
      </w:r>
      <w:r>
        <w:tab/>
      </w:r>
      <w:r>
        <w:tab/>
      </w:r>
      <w:r>
        <w:tab/>
        <w:t>October</w:t>
      </w:r>
      <w:r>
        <w:rPr>
          <w:spacing w:val="-12"/>
        </w:rPr>
        <w:t xml:space="preserve"> </w:t>
      </w:r>
      <w:r>
        <w:t>2017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Present Certified Immunization Provider</w:t>
      </w:r>
      <w:r>
        <w:tab/>
        <w:t xml:space="preserve">September 2008 – </w:t>
      </w:r>
      <w:r>
        <w:rPr>
          <w:spacing w:val="10"/>
        </w:rPr>
        <w:t xml:space="preserve">Present </w:t>
      </w:r>
      <w:r>
        <w:t>Certified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Basic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Advanced</w:t>
      </w:r>
      <w:r>
        <w:rPr>
          <w:spacing w:val="-1"/>
        </w:rPr>
        <w:t xml:space="preserve"> </w:t>
      </w:r>
      <w:r>
        <w:t>Cardiac</w:t>
      </w:r>
      <w:r>
        <w:rPr>
          <w:spacing w:val="-2"/>
        </w:rPr>
        <w:t xml:space="preserve"> </w:t>
      </w:r>
      <w:r>
        <w:t>Life</w:t>
      </w:r>
      <w:r>
        <w:rPr>
          <w:spacing w:val="-2"/>
        </w:rPr>
        <w:t xml:space="preserve"> Support</w:t>
      </w:r>
      <w:r>
        <w:tab/>
      </w:r>
      <w:r>
        <w:tab/>
        <w:t>November</w:t>
      </w:r>
      <w:r>
        <w:rPr>
          <w:spacing w:val="-3"/>
        </w:rPr>
        <w:t xml:space="preserve"> </w:t>
      </w:r>
      <w:r>
        <w:t>2008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Present</w:t>
      </w:r>
    </w:p>
    <w:p w14:paraId="2F9A98EE" w14:textId="77777777" w:rsidR="00244964" w:rsidRDefault="00000000">
      <w:pPr>
        <w:pStyle w:val="Heading1"/>
        <w:spacing w:line="273" w:lineRule="exact"/>
        <w:rPr>
          <w:u w:val="none"/>
        </w:rPr>
      </w:pPr>
      <w:r>
        <w:rPr>
          <w:u w:val="thick"/>
        </w:rPr>
        <w:t>SCHOLARSHIP/RESEARCH/CREATIVE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ACTIVITY</w:t>
      </w:r>
    </w:p>
    <w:p w14:paraId="58E9A7FE" w14:textId="77777777" w:rsidR="00244964" w:rsidRDefault="00244964">
      <w:pPr>
        <w:pStyle w:val="BodyText"/>
        <w:ind w:left="0"/>
        <w:rPr>
          <w:b/>
        </w:rPr>
      </w:pPr>
    </w:p>
    <w:p w14:paraId="16DEAAB2" w14:textId="77777777" w:rsidR="00244964" w:rsidRDefault="00000000">
      <w:pPr>
        <w:pStyle w:val="Heading2"/>
      </w:pPr>
      <w:r>
        <w:rPr>
          <w:spacing w:val="-2"/>
        </w:rPr>
        <w:t>Publications:</w:t>
      </w:r>
    </w:p>
    <w:p w14:paraId="774725F5" w14:textId="77777777" w:rsidR="00244964" w:rsidRDefault="00244964">
      <w:pPr>
        <w:pStyle w:val="BodyText"/>
        <w:ind w:left="0"/>
        <w:rPr>
          <w:b/>
        </w:rPr>
      </w:pPr>
    </w:p>
    <w:p w14:paraId="7F882A27" w14:textId="77777777" w:rsidR="00244964" w:rsidRDefault="00000000">
      <w:pPr>
        <w:pStyle w:val="BodyText"/>
        <w:spacing w:line="275" w:lineRule="exact"/>
        <w:ind w:left="360"/>
      </w:pPr>
      <w:r>
        <w:t>Refereed</w:t>
      </w:r>
      <w:r>
        <w:rPr>
          <w:spacing w:val="-5"/>
        </w:rPr>
        <w:t xml:space="preserve"> </w:t>
      </w:r>
      <w:r>
        <w:t>articles</w:t>
      </w:r>
      <w:r>
        <w:rPr>
          <w:spacing w:val="-5"/>
        </w:rPr>
        <w:t xml:space="preserve"> </w:t>
      </w:r>
      <w:r>
        <w:t>(Peer-</w:t>
      </w:r>
      <w:r>
        <w:rPr>
          <w:spacing w:val="-2"/>
        </w:rPr>
        <w:t>reviewed)</w:t>
      </w:r>
    </w:p>
    <w:p w14:paraId="25C607A4" w14:textId="77777777" w:rsidR="00244964" w:rsidRDefault="00000000">
      <w:pPr>
        <w:spacing w:line="275" w:lineRule="exact"/>
        <w:ind w:left="360"/>
        <w:rPr>
          <w:i/>
          <w:sz w:val="24"/>
        </w:rPr>
      </w:pPr>
      <w:r>
        <w:rPr>
          <w:i/>
          <w:sz w:val="24"/>
        </w:rPr>
        <w:t>*Indicates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current/former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student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pharmacy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practice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resident</w:t>
      </w:r>
    </w:p>
    <w:p w14:paraId="391FE097" w14:textId="77777777" w:rsidR="00244964" w:rsidRDefault="00244964">
      <w:pPr>
        <w:pStyle w:val="BodyText"/>
        <w:ind w:left="0"/>
        <w:rPr>
          <w:i/>
        </w:rPr>
      </w:pPr>
    </w:p>
    <w:p w14:paraId="5B75F02B" w14:textId="33194CC1" w:rsidR="009005A3" w:rsidRPr="009005A3" w:rsidRDefault="00000000" w:rsidP="009005A3">
      <w:pPr>
        <w:pStyle w:val="ListParagraph"/>
        <w:numPr>
          <w:ilvl w:val="0"/>
          <w:numId w:val="7"/>
        </w:numPr>
        <w:tabs>
          <w:tab w:val="left" w:pos="720"/>
        </w:tabs>
        <w:spacing w:line="242" w:lineRule="auto"/>
        <w:ind w:right="633"/>
        <w:rPr>
          <w:sz w:val="24"/>
        </w:rPr>
      </w:pP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Heart</w:t>
      </w:r>
      <w:r>
        <w:rPr>
          <w:spacing w:val="-3"/>
          <w:sz w:val="24"/>
        </w:rPr>
        <w:t xml:space="preserve"> </w:t>
      </w:r>
      <w:r>
        <w:rPr>
          <w:sz w:val="24"/>
        </w:rPr>
        <w:t>Failure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Older</w:t>
      </w:r>
      <w:r>
        <w:rPr>
          <w:spacing w:val="-3"/>
          <w:sz w:val="24"/>
        </w:rPr>
        <w:t xml:space="preserve"> </w:t>
      </w:r>
      <w:r>
        <w:rPr>
          <w:sz w:val="24"/>
        </w:rPr>
        <w:t>Adults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1:</w:t>
      </w:r>
      <w:r>
        <w:rPr>
          <w:spacing w:val="-3"/>
          <w:sz w:val="24"/>
        </w:rPr>
        <w:t xml:space="preserve"> </w:t>
      </w:r>
      <w:r>
        <w:rPr>
          <w:sz w:val="24"/>
        </w:rPr>
        <w:t>Disease</w:t>
      </w:r>
      <w:r>
        <w:rPr>
          <w:spacing w:val="-4"/>
          <w:sz w:val="24"/>
        </w:rPr>
        <w:t xml:space="preserve"> </w:t>
      </w:r>
      <w:r>
        <w:rPr>
          <w:sz w:val="24"/>
        </w:rPr>
        <w:t>state</w:t>
      </w:r>
      <w:r>
        <w:rPr>
          <w:spacing w:val="-4"/>
          <w:sz w:val="24"/>
        </w:rPr>
        <w:t xml:space="preserve"> </w:t>
      </w:r>
      <w:r>
        <w:rPr>
          <w:sz w:val="24"/>
        </w:rPr>
        <w:t>review.</w:t>
      </w:r>
      <w:r>
        <w:rPr>
          <w:spacing w:val="-3"/>
          <w:sz w:val="24"/>
        </w:rPr>
        <w:t xml:space="preserve"> </w:t>
      </w:r>
      <w:r>
        <w:rPr>
          <w:sz w:val="24"/>
        </w:rPr>
        <w:t>Senior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Care Pharmacist. </w:t>
      </w:r>
      <w:r w:rsidR="009005A3" w:rsidRPr="009005A3">
        <w:rPr>
          <w:color w:val="000000" w:themeColor="text1"/>
          <w:sz w:val="24"/>
          <w:szCs w:val="24"/>
        </w:rPr>
        <w:t>2024 Sep 1;39(9):325-332.</w:t>
      </w:r>
      <w:r w:rsidR="009005A3" w:rsidRPr="009005A3">
        <w:rPr>
          <w:color w:val="000000" w:themeColor="text1"/>
          <w:sz w:val="24"/>
          <w:szCs w:val="24"/>
        </w:rPr>
        <w:t xml:space="preserve"> </w:t>
      </w:r>
      <w:proofErr w:type="spellStart"/>
      <w:r w:rsidR="009005A3" w:rsidRPr="009005A3">
        <w:rPr>
          <w:color w:val="000000" w:themeColor="text1"/>
          <w:sz w:val="24"/>
          <w:szCs w:val="24"/>
          <w:shd w:val="clear" w:color="auto" w:fill="FFFFFF"/>
        </w:rPr>
        <w:t>doi</w:t>
      </w:r>
      <w:proofErr w:type="spellEnd"/>
      <w:r w:rsidR="009005A3" w:rsidRPr="009005A3">
        <w:rPr>
          <w:color w:val="000000" w:themeColor="text1"/>
          <w:sz w:val="24"/>
          <w:szCs w:val="24"/>
          <w:shd w:val="clear" w:color="auto" w:fill="FFFFFF"/>
        </w:rPr>
        <w:t>: 10.4140/TCP.n.2024.325</w:t>
      </w:r>
    </w:p>
    <w:p w14:paraId="79E42C3A" w14:textId="0A6813B2" w:rsidR="009005A3" w:rsidRPr="009005A3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ind w:right="639"/>
        <w:rPr>
          <w:sz w:val="24"/>
        </w:rPr>
      </w:pPr>
      <w:r>
        <w:rPr>
          <w:sz w:val="24"/>
        </w:rPr>
        <w:t xml:space="preserve">Woolley AB, Sibicky SL, </w:t>
      </w:r>
      <w:r>
        <w:rPr>
          <w:b/>
          <w:sz w:val="24"/>
        </w:rPr>
        <w:t>Lancaster JW</w:t>
      </w:r>
      <w:r>
        <w:rPr>
          <w:sz w:val="24"/>
        </w:rPr>
        <w:t xml:space="preserve">, Douglass M, McDonough A, Gonyeau MJ, and Carlson AA. Using an Electronic Portfolio System to Create Simulated Electronic </w:t>
      </w:r>
      <w:r w:rsidRPr="009005A3">
        <w:rPr>
          <w:color w:val="000000" w:themeColor="text1"/>
          <w:sz w:val="24"/>
          <w:szCs w:val="24"/>
        </w:rPr>
        <w:t>Medical</w:t>
      </w:r>
      <w:r w:rsidRPr="009005A3">
        <w:rPr>
          <w:color w:val="000000" w:themeColor="text1"/>
          <w:spacing w:val="-5"/>
          <w:sz w:val="24"/>
          <w:szCs w:val="24"/>
        </w:rPr>
        <w:t xml:space="preserve"> </w:t>
      </w:r>
      <w:r w:rsidRPr="009005A3">
        <w:rPr>
          <w:color w:val="000000" w:themeColor="text1"/>
          <w:sz w:val="24"/>
          <w:szCs w:val="24"/>
        </w:rPr>
        <w:t>Records</w:t>
      </w:r>
      <w:r w:rsidRPr="009005A3">
        <w:rPr>
          <w:color w:val="000000" w:themeColor="text1"/>
          <w:spacing w:val="-5"/>
          <w:sz w:val="24"/>
          <w:szCs w:val="24"/>
        </w:rPr>
        <w:t xml:space="preserve"> </w:t>
      </w:r>
      <w:r w:rsidRPr="009005A3">
        <w:rPr>
          <w:color w:val="000000" w:themeColor="text1"/>
          <w:sz w:val="24"/>
          <w:szCs w:val="24"/>
        </w:rPr>
        <w:t>for</w:t>
      </w:r>
      <w:r w:rsidRPr="009005A3">
        <w:rPr>
          <w:color w:val="000000" w:themeColor="text1"/>
          <w:spacing w:val="-5"/>
          <w:sz w:val="24"/>
          <w:szCs w:val="24"/>
        </w:rPr>
        <w:t xml:space="preserve"> </w:t>
      </w:r>
      <w:r w:rsidRPr="009005A3">
        <w:rPr>
          <w:color w:val="000000" w:themeColor="text1"/>
          <w:sz w:val="24"/>
          <w:szCs w:val="24"/>
        </w:rPr>
        <w:t>Pharmacy</w:t>
      </w:r>
      <w:r w:rsidRPr="009005A3">
        <w:rPr>
          <w:color w:val="000000" w:themeColor="text1"/>
          <w:spacing w:val="-5"/>
          <w:sz w:val="24"/>
          <w:szCs w:val="24"/>
        </w:rPr>
        <w:t xml:space="preserve"> </w:t>
      </w:r>
      <w:r w:rsidRPr="009005A3">
        <w:rPr>
          <w:color w:val="000000" w:themeColor="text1"/>
          <w:sz w:val="24"/>
          <w:szCs w:val="24"/>
        </w:rPr>
        <w:t>Student</w:t>
      </w:r>
      <w:r w:rsidRPr="009005A3">
        <w:rPr>
          <w:color w:val="000000" w:themeColor="text1"/>
          <w:spacing w:val="-5"/>
          <w:sz w:val="24"/>
          <w:szCs w:val="24"/>
        </w:rPr>
        <w:t xml:space="preserve"> </w:t>
      </w:r>
      <w:r w:rsidRPr="009005A3">
        <w:rPr>
          <w:color w:val="000000" w:themeColor="text1"/>
          <w:sz w:val="24"/>
          <w:szCs w:val="24"/>
        </w:rPr>
        <w:t>Skills</w:t>
      </w:r>
      <w:r w:rsidRPr="009005A3">
        <w:rPr>
          <w:color w:val="000000" w:themeColor="text1"/>
          <w:spacing w:val="-5"/>
          <w:sz w:val="24"/>
          <w:szCs w:val="24"/>
        </w:rPr>
        <w:t xml:space="preserve"> </w:t>
      </w:r>
      <w:r w:rsidRPr="009005A3">
        <w:rPr>
          <w:color w:val="000000" w:themeColor="text1"/>
          <w:sz w:val="24"/>
          <w:szCs w:val="24"/>
        </w:rPr>
        <w:t>Application.</w:t>
      </w:r>
      <w:r w:rsidRPr="009005A3">
        <w:rPr>
          <w:color w:val="000000" w:themeColor="text1"/>
          <w:spacing w:val="-5"/>
          <w:sz w:val="24"/>
          <w:szCs w:val="24"/>
        </w:rPr>
        <w:t xml:space="preserve"> </w:t>
      </w:r>
      <w:r w:rsidRPr="009005A3">
        <w:rPr>
          <w:color w:val="000000" w:themeColor="text1"/>
          <w:sz w:val="24"/>
          <w:szCs w:val="24"/>
        </w:rPr>
        <w:t>Pharmacy</w:t>
      </w:r>
      <w:r w:rsidRPr="009005A3">
        <w:rPr>
          <w:color w:val="000000" w:themeColor="text1"/>
          <w:spacing w:val="-5"/>
          <w:sz w:val="24"/>
          <w:szCs w:val="24"/>
        </w:rPr>
        <w:t xml:space="preserve"> </w:t>
      </w:r>
      <w:r w:rsidRPr="009005A3">
        <w:rPr>
          <w:color w:val="000000" w:themeColor="text1"/>
          <w:sz w:val="24"/>
          <w:szCs w:val="24"/>
        </w:rPr>
        <w:t>Education.</w:t>
      </w:r>
      <w:r w:rsidRPr="009005A3">
        <w:rPr>
          <w:color w:val="000000" w:themeColor="text1"/>
          <w:spacing w:val="-5"/>
          <w:sz w:val="24"/>
          <w:szCs w:val="24"/>
        </w:rPr>
        <w:t xml:space="preserve"> </w:t>
      </w:r>
      <w:r w:rsidRPr="009005A3">
        <w:rPr>
          <w:color w:val="000000" w:themeColor="text1"/>
          <w:sz w:val="24"/>
          <w:szCs w:val="24"/>
        </w:rPr>
        <w:t>2024</w:t>
      </w:r>
      <w:r w:rsidR="009005A3" w:rsidRPr="009005A3">
        <w:rPr>
          <w:color w:val="000000" w:themeColor="text1"/>
          <w:sz w:val="24"/>
          <w:szCs w:val="24"/>
        </w:rPr>
        <w:t xml:space="preserve">, </w:t>
      </w:r>
      <w:r w:rsidR="009005A3" w:rsidRPr="009005A3">
        <w:rPr>
          <w:i/>
          <w:iCs/>
          <w:color w:val="000000" w:themeColor="text1"/>
          <w:sz w:val="24"/>
          <w:szCs w:val="24"/>
          <w:shd w:val="clear" w:color="auto" w:fill="FFFFFF"/>
        </w:rPr>
        <w:t>24</w:t>
      </w:r>
      <w:r w:rsidR="009005A3" w:rsidRPr="009005A3">
        <w:rPr>
          <w:color w:val="000000" w:themeColor="text1"/>
          <w:sz w:val="24"/>
          <w:szCs w:val="24"/>
          <w:shd w:val="clear" w:color="auto" w:fill="FFFFFF"/>
        </w:rPr>
        <w:t>(1), p. 356–363. https://doi.org/10.46542/pe.2024.241.356363</w:t>
      </w:r>
    </w:p>
    <w:p w14:paraId="19460D37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ind w:right="391"/>
        <w:rPr>
          <w:sz w:val="24"/>
        </w:rPr>
      </w:pPr>
      <w:r>
        <w:rPr>
          <w:sz w:val="24"/>
        </w:rPr>
        <w:t>Sperry</w:t>
      </w:r>
      <w:r>
        <w:rPr>
          <w:spacing w:val="-3"/>
          <w:sz w:val="24"/>
        </w:rPr>
        <w:t xml:space="preserve"> </w:t>
      </w:r>
      <w:r>
        <w:rPr>
          <w:sz w:val="24"/>
        </w:rPr>
        <w:t>JD,</w:t>
      </w:r>
      <w:r>
        <w:rPr>
          <w:spacing w:val="-3"/>
          <w:sz w:val="24"/>
        </w:rPr>
        <w:t xml:space="preserve"> </w:t>
      </w:r>
      <w:r>
        <w:rPr>
          <w:sz w:val="24"/>
        </w:rPr>
        <w:t>Loeb</w:t>
      </w:r>
      <w:r>
        <w:rPr>
          <w:spacing w:val="-3"/>
          <w:sz w:val="24"/>
        </w:rPr>
        <w:t xml:space="preserve"> </w:t>
      </w:r>
      <w:r>
        <w:rPr>
          <w:sz w:val="24"/>
        </w:rPr>
        <w:t>A,</w:t>
      </w:r>
      <w:r>
        <w:rPr>
          <w:spacing w:val="-3"/>
          <w:sz w:val="24"/>
        </w:rPr>
        <w:t xml:space="preserve"> </w:t>
      </w:r>
      <w:r>
        <w:rPr>
          <w:sz w:val="24"/>
        </w:rPr>
        <w:t>Smith</w:t>
      </w:r>
      <w:r>
        <w:rPr>
          <w:spacing w:val="-3"/>
          <w:sz w:val="24"/>
        </w:rPr>
        <w:t xml:space="preserve"> </w:t>
      </w:r>
      <w:r>
        <w:rPr>
          <w:sz w:val="24"/>
        </w:rPr>
        <w:t>MJ,</w:t>
      </w:r>
      <w:r>
        <w:rPr>
          <w:spacing w:val="-3"/>
          <w:sz w:val="24"/>
        </w:rPr>
        <w:t xml:space="preserve"> </w:t>
      </w:r>
      <w:r>
        <w:rPr>
          <w:sz w:val="24"/>
        </w:rPr>
        <w:t>Brighton</w:t>
      </w:r>
      <w:r>
        <w:rPr>
          <w:spacing w:val="-3"/>
          <w:sz w:val="24"/>
        </w:rPr>
        <w:t xml:space="preserve"> </w:t>
      </w:r>
      <w:r>
        <w:rPr>
          <w:sz w:val="24"/>
        </w:rPr>
        <w:t>TB,</w:t>
      </w:r>
      <w:r>
        <w:rPr>
          <w:spacing w:val="-3"/>
          <w:sz w:val="24"/>
        </w:rPr>
        <w:t xml:space="preserve"> </w:t>
      </w:r>
      <w:r>
        <w:rPr>
          <w:sz w:val="24"/>
        </w:rPr>
        <w:t>Ehret</w:t>
      </w:r>
      <w:r>
        <w:rPr>
          <w:spacing w:val="-3"/>
          <w:sz w:val="24"/>
        </w:rPr>
        <w:t xml:space="preserve"> </w:t>
      </w:r>
      <w:r>
        <w:rPr>
          <w:sz w:val="24"/>
        </w:rPr>
        <w:t>JA,</w:t>
      </w:r>
      <w:r>
        <w:rPr>
          <w:spacing w:val="-3"/>
          <w:sz w:val="24"/>
        </w:rPr>
        <w:t xml:space="preserve"> </w:t>
      </w:r>
      <w:r>
        <w:rPr>
          <w:sz w:val="24"/>
        </w:rPr>
        <w:t>Fermo</w:t>
      </w:r>
      <w:r>
        <w:rPr>
          <w:spacing w:val="-3"/>
          <w:sz w:val="24"/>
        </w:rPr>
        <w:t xml:space="preserve"> </w:t>
      </w:r>
      <w:r>
        <w:rPr>
          <w:sz w:val="24"/>
        </w:rPr>
        <w:t>JD,</w:t>
      </w:r>
      <w:r>
        <w:rPr>
          <w:spacing w:val="-3"/>
          <w:sz w:val="24"/>
        </w:rPr>
        <w:t xml:space="preserve"> </w:t>
      </w:r>
      <w:r>
        <w:rPr>
          <w:sz w:val="24"/>
        </w:rPr>
        <w:t>Gentili</w:t>
      </w:r>
      <w:r>
        <w:rPr>
          <w:spacing w:val="-3"/>
          <w:sz w:val="24"/>
        </w:rPr>
        <w:t xml:space="preserve"> </w:t>
      </w:r>
      <w:r>
        <w:rPr>
          <w:sz w:val="24"/>
        </w:rPr>
        <w:t>ME,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Lancaster JW</w:t>
      </w:r>
      <w:r>
        <w:rPr>
          <w:sz w:val="24"/>
        </w:rPr>
        <w:t xml:space="preserve">, Mazur JN, Spezzano K, and </w:t>
      </w:r>
      <w:proofErr w:type="spellStart"/>
      <w:r>
        <w:rPr>
          <w:sz w:val="24"/>
        </w:rPr>
        <w:t>Szwak</w:t>
      </w:r>
      <w:proofErr w:type="spellEnd"/>
      <w:r>
        <w:rPr>
          <w:sz w:val="24"/>
        </w:rPr>
        <w:t xml:space="preserve"> JA. Retrospective, multicenter analysis of the safety and effectiveness of direct oral anticoagulants for the treatment of venous</w:t>
      </w:r>
    </w:p>
    <w:p w14:paraId="2F75A3B7" w14:textId="77777777" w:rsidR="00244964" w:rsidRDefault="00244964">
      <w:pPr>
        <w:pStyle w:val="ListParagraph"/>
        <w:rPr>
          <w:sz w:val="24"/>
        </w:rPr>
        <w:sectPr w:rsidR="00244964">
          <w:pgSz w:w="12240" w:h="15840"/>
          <w:pgMar w:top="1640" w:right="1080" w:bottom="280" w:left="1440" w:header="720" w:footer="720" w:gutter="0"/>
          <w:cols w:space="720"/>
        </w:sectPr>
      </w:pPr>
    </w:p>
    <w:p w14:paraId="4F1667D1" w14:textId="77777777" w:rsidR="00244964" w:rsidRDefault="00000000">
      <w:pPr>
        <w:pStyle w:val="BodyText"/>
        <w:spacing w:before="79" w:line="237" w:lineRule="auto"/>
        <w:ind w:right="818"/>
      </w:pPr>
      <w:r>
        <w:lastRenderedPageBreak/>
        <w:t>thromboembolism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obesity.</w:t>
      </w:r>
      <w:r>
        <w:rPr>
          <w:spacing w:val="-5"/>
        </w:rPr>
        <w:t xml:space="preserve"> </w:t>
      </w:r>
      <w:r>
        <w:t>J</w:t>
      </w:r>
      <w:r>
        <w:rPr>
          <w:spacing w:val="-5"/>
        </w:rPr>
        <w:t xml:space="preserve"> </w:t>
      </w:r>
      <w:proofErr w:type="spellStart"/>
      <w:r>
        <w:t>Thromb</w:t>
      </w:r>
      <w:proofErr w:type="spellEnd"/>
      <w:r>
        <w:rPr>
          <w:spacing w:val="-5"/>
        </w:rPr>
        <w:t xml:space="preserve"> </w:t>
      </w:r>
      <w:r>
        <w:t>Thrombolysis.</w:t>
      </w:r>
      <w:r>
        <w:rPr>
          <w:spacing w:val="-6"/>
        </w:rPr>
        <w:t xml:space="preserve"> </w:t>
      </w:r>
      <w:r>
        <w:t>2024</w:t>
      </w:r>
      <w:r>
        <w:rPr>
          <w:spacing w:val="-5"/>
        </w:rPr>
        <w:t xml:space="preserve"> </w:t>
      </w:r>
      <w:r>
        <w:t>Apr;57(4):603-612.</w:t>
      </w:r>
      <w:r>
        <w:rPr>
          <w:spacing w:val="-5"/>
        </w:rPr>
        <w:t xml:space="preserve"> </w:t>
      </w:r>
      <w:proofErr w:type="spellStart"/>
      <w:r>
        <w:t>doi</w:t>
      </w:r>
      <w:proofErr w:type="spellEnd"/>
      <w:r>
        <w:t xml:space="preserve">: </w:t>
      </w:r>
      <w:r>
        <w:rPr>
          <w:spacing w:val="-2"/>
        </w:rPr>
        <w:t>10.1007/s11239-024-02955-6</w:t>
      </w:r>
    </w:p>
    <w:p w14:paraId="29998994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spacing w:before="3"/>
        <w:ind w:right="406"/>
        <w:rPr>
          <w:sz w:val="24"/>
        </w:rPr>
      </w:pP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Thomas</w:t>
      </w:r>
      <w:r>
        <w:rPr>
          <w:spacing w:val="-3"/>
          <w:sz w:val="24"/>
        </w:rPr>
        <w:t xml:space="preserve"> </w:t>
      </w:r>
      <w:r>
        <w:rPr>
          <w:sz w:val="24"/>
        </w:rPr>
        <w:t>B</w:t>
      </w:r>
      <w:r>
        <w:rPr>
          <w:sz w:val="24"/>
          <w:vertAlign w:val="superscript"/>
        </w:rPr>
        <w:t>*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Mahoney</w:t>
      </w:r>
      <w:r>
        <w:rPr>
          <w:spacing w:val="-3"/>
          <w:sz w:val="24"/>
        </w:rPr>
        <w:t xml:space="preserve"> </w:t>
      </w:r>
      <w:r>
        <w:rPr>
          <w:sz w:val="24"/>
        </w:rPr>
        <w:t>R</w:t>
      </w:r>
      <w:r>
        <w:rPr>
          <w:sz w:val="24"/>
          <w:vertAlign w:val="superscript"/>
        </w:rPr>
        <w:t>*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Bartucca</w:t>
      </w:r>
      <w:r>
        <w:rPr>
          <w:spacing w:val="-4"/>
          <w:sz w:val="24"/>
        </w:rPr>
        <w:t xml:space="preserve"> </w:t>
      </w:r>
      <w:r>
        <w:rPr>
          <w:sz w:val="24"/>
        </w:rPr>
        <w:t>M,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Woolley</w:t>
      </w:r>
      <w:r>
        <w:rPr>
          <w:spacing w:val="-3"/>
          <w:sz w:val="24"/>
        </w:rPr>
        <w:t xml:space="preserve"> </w:t>
      </w:r>
      <w:r>
        <w:rPr>
          <w:sz w:val="24"/>
        </w:rPr>
        <w:t>A.</w:t>
      </w:r>
      <w:r>
        <w:rPr>
          <w:spacing w:val="-3"/>
          <w:sz w:val="24"/>
        </w:rPr>
        <w:t xml:space="preserve"> </w:t>
      </w:r>
      <w:r>
        <w:rPr>
          <w:sz w:val="24"/>
        </w:rPr>
        <w:t>Rapid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integration and student outcomes of virtual, case-based, patient scenarios in advanced pharmacy practice experiences. Pharmacy Education. 2023;23(1):230-236. </w:t>
      </w:r>
      <w:hyperlink r:id="rId6">
        <w:r>
          <w:rPr>
            <w:spacing w:val="-2"/>
            <w:sz w:val="24"/>
          </w:rPr>
          <w:t>https://doi.org/10.46542/pe.2023.231.230236</w:t>
        </w:r>
      </w:hyperlink>
    </w:p>
    <w:p w14:paraId="023FC5A4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ind w:right="666"/>
        <w:rPr>
          <w:sz w:val="24"/>
        </w:rPr>
      </w:pPr>
      <w:r>
        <w:rPr>
          <w:sz w:val="24"/>
        </w:rPr>
        <w:t xml:space="preserve">Gallegos PJ, Hoffmaster BS, Howard ML, </w:t>
      </w:r>
      <w:r>
        <w:rPr>
          <w:b/>
          <w:sz w:val="24"/>
        </w:rPr>
        <w:t>Lancaster JW</w:t>
      </w:r>
      <w:r>
        <w:rPr>
          <w:sz w:val="24"/>
        </w:rPr>
        <w:t xml:space="preserve">, </w:t>
      </w:r>
      <w:proofErr w:type="spellStart"/>
      <w:r>
        <w:rPr>
          <w:sz w:val="24"/>
        </w:rPr>
        <w:t>Pluckrose</w:t>
      </w:r>
      <w:proofErr w:type="spellEnd"/>
      <w:r>
        <w:rPr>
          <w:sz w:val="24"/>
        </w:rPr>
        <w:t xml:space="preserve"> D, Smith BA, Tallian</w:t>
      </w:r>
      <w:r>
        <w:rPr>
          <w:spacing w:val="-3"/>
          <w:sz w:val="24"/>
        </w:rPr>
        <w:t xml:space="preserve"> </w:t>
      </w:r>
      <w:r>
        <w:rPr>
          <w:sz w:val="24"/>
        </w:rPr>
        <w:t>K,</w:t>
      </w:r>
      <w:r>
        <w:rPr>
          <w:spacing w:val="-3"/>
          <w:sz w:val="24"/>
        </w:rPr>
        <w:t xml:space="preserve"> </w:t>
      </w:r>
      <w:r>
        <w:rPr>
          <w:sz w:val="24"/>
        </w:rPr>
        <w:t>Van</w:t>
      </w:r>
      <w:r>
        <w:rPr>
          <w:spacing w:val="-3"/>
          <w:sz w:val="24"/>
        </w:rPr>
        <w:t xml:space="preserve"> </w:t>
      </w:r>
      <w:r>
        <w:rPr>
          <w:sz w:val="24"/>
        </w:rPr>
        <w:t>Matre</w:t>
      </w:r>
      <w:r>
        <w:rPr>
          <w:spacing w:val="-4"/>
          <w:sz w:val="24"/>
        </w:rPr>
        <w:t xml:space="preserve"> </w:t>
      </w:r>
      <w:r>
        <w:rPr>
          <w:sz w:val="24"/>
        </w:rPr>
        <w:t>ET,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Scott</w:t>
      </w:r>
      <w:r>
        <w:rPr>
          <w:spacing w:val="-3"/>
          <w:sz w:val="24"/>
        </w:rPr>
        <w:t xml:space="preserve"> </w:t>
      </w:r>
      <w:r>
        <w:rPr>
          <w:sz w:val="24"/>
        </w:rPr>
        <w:t>JD.</w:t>
      </w:r>
      <w:r>
        <w:rPr>
          <w:spacing w:val="-3"/>
          <w:sz w:val="24"/>
        </w:rPr>
        <w:t xml:space="preserve"> </w:t>
      </w:r>
      <w:r>
        <w:rPr>
          <w:sz w:val="24"/>
        </w:rPr>
        <w:t>Remote</w:t>
      </w:r>
      <w:r>
        <w:rPr>
          <w:spacing w:val="-4"/>
          <w:sz w:val="24"/>
        </w:rPr>
        <w:t xml:space="preserve"> </w:t>
      </w:r>
      <w:r>
        <w:rPr>
          <w:sz w:val="24"/>
        </w:rPr>
        <w:t>experiential</w:t>
      </w:r>
      <w:r>
        <w:rPr>
          <w:spacing w:val="-3"/>
          <w:sz w:val="24"/>
        </w:rPr>
        <w:t xml:space="preserve"> </w:t>
      </w:r>
      <w:r>
        <w:rPr>
          <w:sz w:val="24"/>
        </w:rPr>
        <w:t>education: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silver</w:t>
      </w:r>
      <w:r>
        <w:rPr>
          <w:spacing w:val="-3"/>
          <w:sz w:val="24"/>
        </w:rPr>
        <w:t xml:space="preserve"> </w:t>
      </w:r>
      <w:r>
        <w:rPr>
          <w:sz w:val="24"/>
        </w:rPr>
        <w:t>lining from the COVID-19 pandemic. J Am Coll Clin Pharm.</w:t>
      </w:r>
      <w:proofErr w:type="gramStart"/>
      <w:r>
        <w:rPr>
          <w:sz w:val="24"/>
        </w:rPr>
        <w:t>2021;*</w:t>
      </w:r>
      <w:proofErr w:type="gramEnd"/>
      <w:r>
        <w:rPr>
          <w:sz w:val="24"/>
        </w:rPr>
        <w:t xml:space="preserve">*(**):1–4. </w:t>
      </w:r>
      <w:proofErr w:type="spellStart"/>
      <w:r>
        <w:rPr>
          <w:sz w:val="24"/>
        </w:rPr>
        <w:t>doi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10.1002/jac5.1572</w:t>
      </w:r>
    </w:p>
    <w:p w14:paraId="638DD402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ind w:right="487"/>
        <w:rPr>
          <w:sz w:val="24"/>
        </w:rPr>
      </w:pPr>
      <w:proofErr w:type="spellStart"/>
      <w:r>
        <w:rPr>
          <w:sz w:val="24"/>
        </w:rPr>
        <w:t>McAullife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L</w:t>
      </w:r>
      <w:r>
        <w:rPr>
          <w:sz w:val="24"/>
          <w:vertAlign w:val="superscript"/>
        </w:rPr>
        <w:t>*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O’Gara</w:t>
      </w:r>
      <w:r>
        <w:rPr>
          <w:spacing w:val="-4"/>
          <w:sz w:val="24"/>
        </w:rPr>
        <w:t xml:space="preserve"> </w:t>
      </w:r>
      <w:r>
        <w:rPr>
          <w:sz w:val="24"/>
        </w:rPr>
        <w:t>E,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Liesching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T,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Balaguera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H,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Impact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antibiotic choice on readmission in adults experiencing an acute chronic obstructive pulmonary disease (COPD) </w:t>
      </w:r>
      <w:proofErr w:type="gramStart"/>
      <w:r>
        <w:rPr>
          <w:sz w:val="24"/>
        </w:rPr>
        <w:t>exacerbations</w:t>
      </w:r>
      <w:proofErr w:type="gramEnd"/>
      <w:r>
        <w:rPr>
          <w:sz w:val="24"/>
        </w:rPr>
        <w:t xml:space="preserve">. </w:t>
      </w:r>
      <w:r>
        <w:rPr>
          <w:i/>
          <w:color w:val="2A2A2A"/>
          <w:sz w:val="24"/>
        </w:rPr>
        <w:t>American Journal of Health-System Pharmacy</w:t>
      </w:r>
      <w:r>
        <w:rPr>
          <w:color w:val="2A2A2A"/>
          <w:sz w:val="24"/>
        </w:rPr>
        <w:t xml:space="preserve">, 2020, zxaa317, </w:t>
      </w:r>
      <w:hyperlink r:id="rId7">
        <w:r>
          <w:rPr>
            <w:color w:val="006FB7"/>
            <w:sz w:val="24"/>
            <w:u w:val="single" w:color="006FB7"/>
          </w:rPr>
          <w:t>https://doi.org/10.1093/ajhp/zxaa317</w:t>
        </w:r>
      </w:hyperlink>
    </w:p>
    <w:p w14:paraId="530B29BE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spacing w:before="101"/>
        <w:ind w:right="383"/>
        <w:rPr>
          <w:sz w:val="24"/>
        </w:rPr>
      </w:pPr>
      <w:r>
        <w:rPr>
          <w:sz w:val="24"/>
        </w:rPr>
        <w:t xml:space="preserve">Gonyeau MJ, </w:t>
      </w:r>
      <w:proofErr w:type="spellStart"/>
      <w:r>
        <w:rPr>
          <w:sz w:val="24"/>
        </w:rPr>
        <w:t>Divall</w:t>
      </w:r>
      <w:proofErr w:type="spellEnd"/>
      <w:r>
        <w:rPr>
          <w:sz w:val="24"/>
        </w:rPr>
        <w:t xml:space="preserve"> M, Conley MP, and </w:t>
      </w:r>
      <w:r>
        <w:rPr>
          <w:b/>
          <w:sz w:val="24"/>
        </w:rPr>
        <w:t>Lancaster JW</w:t>
      </w:r>
      <w:r>
        <w:rPr>
          <w:sz w:val="24"/>
        </w:rPr>
        <w:t>. Response to the Integration of the</w:t>
      </w:r>
      <w:r>
        <w:rPr>
          <w:spacing w:val="-5"/>
          <w:sz w:val="24"/>
        </w:rPr>
        <w:t xml:space="preserve"> </w:t>
      </w:r>
      <w:r>
        <w:rPr>
          <w:sz w:val="24"/>
        </w:rPr>
        <w:t>Pharmacists'</w:t>
      </w:r>
      <w:r>
        <w:rPr>
          <w:spacing w:val="-4"/>
          <w:sz w:val="24"/>
        </w:rPr>
        <w:t xml:space="preserve"> </w:t>
      </w:r>
      <w:r>
        <w:rPr>
          <w:sz w:val="24"/>
        </w:rPr>
        <w:t>Patient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Process</w:t>
      </w:r>
      <w:r>
        <w:rPr>
          <w:spacing w:val="-4"/>
          <w:sz w:val="24"/>
        </w:rPr>
        <w:t xml:space="preserve"> </w:t>
      </w:r>
      <w:r>
        <w:rPr>
          <w:sz w:val="24"/>
        </w:rPr>
        <w:t>into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Comprehensive</w:t>
      </w:r>
      <w:r>
        <w:rPr>
          <w:spacing w:val="-5"/>
          <w:sz w:val="24"/>
        </w:rPr>
        <w:t xml:space="preserve"> </w:t>
      </w:r>
      <w:r>
        <w:rPr>
          <w:sz w:val="24"/>
        </w:rPr>
        <w:t>Disease</w:t>
      </w:r>
      <w:r>
        <w:rPr>
          <w:spacing w:val="-5"/>
          <w:sz w:val="24"/>
        </w:rPr>
        <w:t xml:space="preserve"> </w:t>
      </w:r>
      <w:r>
        <w:rPr>
          <w:sz w:val="24"/>
        </w:rPr>
        <w:t>Management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Course Series. American Journal of Pharmacy Education. 2019. 83(3);7563; DOI: </w:t>
      </w:r>
      <w:hyperlink r:id="rId8">
        <w:r>
          <w:rPr>
            <w:spacing w:val="-2"/>
            <w:sz w:val="24"/>
          </w:rPr>
          <w:t>https://doi.org/10.5688/ajpe7563</w:t>
        </w:r>
      </w:hyperlink>
    </w:p>
    <w:p w14:paraId="6E4D46C5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ind w:right="418"/>
        <w:rPr>
          <w:sz w:val="24"/>
        </w:rPr>
      </w:pPr>
      <w:r>
        <w:rPr>
          <w:sz w:val="24"/>
        </w:rPr>
        <w:t>Gonyeau</w:t>
      </w:r>
      <w:r>
        <w:rPr>
          <w:spacing w:val="-3"/>
          <w:sz w:val="24"/>
        </w:rPr>
        <w:t xml:space="preserve"> </w:t>
      </w:r>
      <w:r>
        <w:rPr>
          <w:sz w:val="24"/>
        </w:rPr>
        <w:t>MJ,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Divall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M,</w:t>
      </w:r>
      <w:r>
        <w:rPr>
          <w:spacing w:val="-3"/>
          <w:sz w:val="24"/>
        </w:rPr>
        <w:t xml:space="preserve"> </w:t>
      </w:r>
      <w:r>
        <w:rPr>
          <w:sz w:val="24"/>
        </w:rPr>
        <w:t>Conley</w:t>
      </w:r>
      <w:r>
        <w:rPr>
          <w:spacing w:val="-3"/>
          <w:sz w:val="24"/>
        </w:rPr>
        <w:t xml:space="preserve"> </w:t>
      </w:r>
      <w:r>
        <w:rPr>
          <w:sz w:val="24"/>
        </w:rPr>
        <w:t>MP,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Integration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JCPP</w:t>
      </w:r>
      <w:r>
        <w:rPr>
          <w:spacing w:val="-3"/>
          <w:sz w:val="24"/>
        </w:rPr>
        <w:t xml:space="preserve"> </w:t>
      </w:r>
      <w:r>
        <w:rPr>
          <w:sz w:val="24"/>
        </w:rPr>
        <w:t>Process into a Comprehensive Disease Management Course Series. American Journal of Pharmacy Education. 2017. Article AJPE 6311, E-published 10/27/2017.</w:t>
      </w:r>
    </w:p>
    <w:p w14:paraId="25A0F139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spacing w:line="242" w:lineRule="auto"/>
        <w:ind w:right="1379"/>
        <w:rPr>
          <w:sz w:val="24"/>
        </w:rPr>
      </w:pPr>
      <w:r>
        <w:rPr>
          <w:sz w:val="24"/>
        </w:rPr>
        <w:t>Vaudo</w:t>
      </w:r>
      <w:r>
        <w:rPr>
          <w:spacing w:val="-4"/>
          <w:sz w:val="24"/>
        </w:rPr>
        <w:t xml:space="preserve"> </w:t>
      </w:r>
      <w:r>
        <w:rPr>
          <w:sz w:val="24"/>
        </w:rPr>
        <w:t>C</w:t>
      </w:r>
      <w:r>
        <w:rPr>
          <w:sz w:val="24"/>
          <w:vertAlign w:val="superscript"/>
        </w:rPr>
        <w:t>*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Singh,</w:t>
      </w:r>
      <w:r>
        <w:rPr>
          <w:spacing w:val="-4"/>
          <w:sz w:val="24"/>
        </w:rPr>
        <w:t xml:space="preserve"> </w:t>
      </w:r>
      <w:r>
        <w:rPr>
          <w:sz w:val="24"/>
        </w:rPr>
        <w:t>S,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case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rapid</w:t>
      </w:r>
      <w:r>
        <w:rPr>
          <w:spacing w:val="-4"/>
          <w:sz w:val="24"/>
        </w:rPr>
        <w:t xml:space="preserve"> </w:t>
      </w:r>
      <w:r>
        <w:rPr>
          <w:sz w:val="24"/>
        </w:rPr>
        <w:t>onset</w:t>
      </w:r>
      <w:r>
        <w:rPr>
          <w:spacing w:val="-4"/>
          <w:sz w:val="24"/>
        </w:rPr>
        <w:t xml:space="preserve"> </w:t>
      </w:r>
      <w:r>
        <w:rPr>
          <w:sz w:val="24"/>
        </w:rPr>
        <w:t>daptomycin-induced neutropenia. American Journal of Hospital Medicine. 2017;1(2).</w:t>
      </w:r>
    </w:p>
    <w:p w14:paraId="2A52E2B6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ind w:right="426"/>
        <w:rPr>
          <w:sz w:val="24"/>
        </w:rPr>
      </w:pPr>
      <w:r>
        <w:rPr>
          <w:b/>
          <w:sz w:val="24"/>
        </w:rPr>
        <w:t xml:space="preserve">Lancaster JW </w:t>
      </w:r>
      <w:r>
        <w:rPr>
          <w:sz w:val="24"/>
        </w:rPr>
        <w:t>&amp; Hajizadeh-</w:t>
      </w:r>
      <w:proofErr w:type="spellStart"/>
      <w:r>
        <w:rPr>
          <w:sz w:val="24"/>
        </w:rPr>
        <w:t>Barfejani</w:t>
      </w:r>
      <w:proofErr w:type="spellEnd"/>
      <w:r>
        <w:rPr>
          <w:sz w:val="24"/>
        </w:rPr>
        <w:t xml:space="preserve"> A</w:t>
      </w:r>
      <w:r>
        <w:rPr>
          <w:sz w:val="24"/>
          <w:vertAlign w:val="superscript"/>
        </w:rPr>
        <w:t>*</w:t>
      </w:r>
      <w:r>
        <w:rPr>
          <w:sz w:val="24"/>
        </w:rPr>
        <w:t xml:space="preserve">. Generalized tonic </w:t>
      </w:r>
      <w:proofErr w:type="spellStart"/>
      <w:r>
        <w:rPr>
          <w:sz w:val="24"/>
        </w:rPr>
        <w:t>clonic</w:t>
      </w:r>
      <w:proofErr w:type="spellEnd"/>
      <w:r>
        <w:rPr>
          <w:sz w:val="24"/>
        </w:rPr>
        <w:t xml:space="preserve"> seizure as a sole manifestation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diphenhydramine</w:t>
      </w:r>
      <w:r>
        <w:rPr>
          <w:spacing w:val="-5"/>
          <w:sz w:val="24"/>
        </w:rPr>
        <w:t xml:space="preserve"> </w:t>
      </w:r>
      <w:r>
        <w:rPr>
          <w:sz w:val="24"/>
        </w:rPr>
        <w:t>overdose.</w:t>
      </w:r>
      <w:r>
        <w:rPr>
          <w:spacing w:val="-4"/>
          <w:sz w:val="24"/>
        </w:rPr>
        <w:t xml:space="preserve"> </w:t>
      </w:r>
      <w:r>
        <w:rPr>
          <w:sz w:val="24"/>
        </w:rPr>
        <w:t>2017.</w:t>
      </w:r>
      <w:r>
        <w:rPr>
          <w:spacing w:val="-4"/>
          <w:sz w:val="24"/>
        </w:rPr>
        <w:t xml:space="preserve"> </w:t>
      </w:r>
      <w:r>
        <w:rPr>
          <w:sz w:val="24"/>
        </w:rPr>
        <w:t>Open</w:t>
      </w:r>
      <w:r>
        <w:rPr>
          <w:spacing w:val="-4"/>
          <w:sz w:val="24"/>
        </w:rPr>
        <w:t xml:space="preserve"> </w:t>
      </w:r>
      <w:r>
        <w:rPr>
          <w:sz w:val="24"/>
        </w:rPr>
        <w:t>Journal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Clinical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Medical Case Reports. 2017. 3(5):1230.</w:t>
      </w:r>
    </w:p>
    <w:p w14:paraId="48D03323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ind w:right="380"/>
        <w:jc w:val="both"/>
        <w:rPr>
          <w:sz w:val="24"/>
        </w:rPr>
      </w:pPr>
      <w:r>
        <w:rPr>
          <w:sz w:val="24"/>
        </w:rPr>
        <w:t>McAuliffe</w:t>
      </w:r>
      <w:r>
        <w:rPr>
          <w:spacing w:val="-4"/>
          <w:sz w:val="24"/>
        </w:rPr>
        <w:t xml:space="preserve"> </w:t>
      </w:r>
      <w:r>
        <w:rPr>
          <w:sz w:val="24"/>
        </w:rPr>
        <w:t>L</w:t>
      </w:r>
      <w:r>
        <w:rPr>
          <w:sz w:val="24"/>
          <w:vertAlign w:val="superscript"/>
        </w:rPr>
        <w:t>*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O’Gara</w:t>
      </w:r>
      <w:r>
        <w:rPr>
          <w:spacing w:val="-4"/>
          <w:sz w:val="24"/>
        </w:rPr>
        <w:t xml:space="preserve"> </w:t>
      </w:r>
      <w:r>
        <w:rPr>
          <w:sz w:val="24"/>
        </w:rPr>
        <w:t>E,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Balaguera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H,</w:t>
      </w:r>
      <w:r>
        <w:rPr>
          <w:spacing w:val="-3"/>
          <w:sz w:val="24"/>
        </w:rPr>
        <w:t xml:space="preserve"> </w:t>
      </w:r>
      <w:r>
        <w:rPr>
          <w:sz w:val="24"/>
        </w:rPr>
        <w:t>Lei</w:t>
      </w:r>
      <w:r>
        <w:rPr>
          <w:spacing w:val="-3"/>
          <w:sz w:val="24"/>
        </w:rPr>
        <w:t xml:space="preserve"> </w:t>
      </w:r>
      <w:r>
        <w:rPr>
          <w:sz w:val="24"/>
        </w:rPr>
        <w:t>Y,</w:t>
      </w:r>
      <w:r>
        <w:rPr>
          <w:spacing w:val="-3"/>
          <w:sz w:val="24"/>
        </w:rPr>
        <w:t xml:space="preserve"> </w:t>
      </w:r>
      <w:r>
        <w:rPr>
          <w:sz w:val="24"/>
        </w:rPr>
        <w:t>Mitchell</w:t>
      </w:r>
      <w:r>
        <w:rPr>
          <w:spacing w:val="-3"/>
          <w:sz w:val="24"/>
        </w:rPr>
        <w:t xml:space="preserve"> </w:t>
      </w:r>
      <w:r>
        <w:rPr>
          <w:sz w:val="24"/>
        </w:rPr>
        <w:t>L,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Evaluation of</w:t>
      </w:r>
      <w:r>
        <w:rPr>
          <w:spacing w:val="-1"/>
          <w:sz w:val="24"/>
        </w:rPr>
        <w:t xml:space="preserve"> </w:t>
      </w:r>
      <w:r>
        <w:rPr>
          <w:sz w:val="24"/>
        </w:rPr>
        <w:t>Antibiotic</w:t>
      </w:r>
      <w:r>
        <w:rPr>
          <w:spacing w:val="-2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Reduction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Recurrent</w:t>
      </w:r>
      <w:r>
        <w:rPr>
          <w:spacing w:val="-1"/>
          <w:sz w:val="24"/>
        </w:rPr>
        <w:t xml:space="preserve"> </w:t>
      </w:r>
      <w:r>
        <w:rPr>
          <w:sz w:val="24"/>
        </w:rPr>
        <w:t>Chronic</w:t>
      </w:r>
      <w:r>
        <w:rPr>
          <w:spacing w:val="-2"/>
          <w:sz w:val="24"/>
        </w:rPr>
        <w:t xml:space="preserve"> </w:t>
      </w:r>
      <w:r>
        <w:rPr>
          <w:sz w:val="24"/>
        </w:rPr>
        <w:t>Obstructive</w:t>
      </w:r>
      <w:r>
        <w:rPr>
          <w:spacing w:val="-2"/>
          <w:sz w:val="24"/>
        </w:rPr>
        <w:t xml:space="preserve"> </w:t>
      </w:r>
      <w:r>
        <w:rPr>
          <w:sz w:val="24"/>
        </w:rPr>
        <w:t>Pulmonary Disease (COPD) Exacerbations. Journal of Academic Hospital Medicine. 2016;8(2).</w:t>
      </w:r>
    </w:p>
    <w:p w14:paraId="7646A971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ind w:right="426"/>
        <w:rPr>
          <w:sz w:val="24"/>
        </w:rPr>
      </w:pPr>
      <w:r>
        <w:rPr>
          <w:sz w:val="24"/>
        </w:rPr>
        <w:t>Set</w:t>
      </w:r>
      <w:r>
        <w:rPr>
          <w:spacing w:val="-3"/>
          <w:sz w:val="24"/>
        </w:rPr>
        <w:t xml:space="preserve"> </w:t>
      </w:r>
      <w:r>
        <w:rPr>
          <w:sz w:val="24"/>
        </w:rPr>
        <w:t>J</w:t>
      </w:r>
      <w:r>
        <w:rPr>
          <w:sz w:val="24"/>
          <w:vertAlign w:val="superscript"/>
        </w:rPr>
        <w:t>*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O’Gara</w:t>
      </w:r>
      <w:r>
        <w:rPr>
          <w:spacing w:val="-4"/>
          <w:sz w:val="24"/>
        </w:rPr>
        <w:t xml:space="preserve"> </w:t>
      </w:r>
      <w:r>
        <w:rPr>
          <w:sz w:val="24"/>
        </w:rPr>
        <w:t>E,</w:t>
      </w:r>
      <w:r>
        <w:rPr>
          <w:spacing w:val="-3"/>
          <w:sz w:val="24"/>
        </w:rPr>
        <w:t xml:space="preserve"> </w:t>
      </w:r>
      <w:r>
        <w:rPr>
          <w:sz w:val="24"/>
        </w:rPr>
        <w:t>Grgurich</w:t>
      </w:r>
      <w:r>
        <w:rPr>
          <w:spacing w:val="-3"/>
          <w:sz w:val="24"/>
        </w:rPr>
        <w:t xml:space="preserve"> </w:t>
      </w:r>
      <w:r>
        <w:rPr>
          <w:sz w:val="24"/>
        </w:rPr>
        <w:t>P,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Lancaster,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Lei</w:t>
      </w:r>
      <w:r>
        <w:rPr>
          <w:spacing w:val="-3"/>
          <w:sz w:val="24"/>
        </w:rPr>
        <w:t xml:space="preserve"> </w:t>
      </w:r>
      <w:r>
        <w:rPr>
          <w:sz w:val="24"/>
        </w:rPr>
        <w:t>Y,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Craven</w:t>
      </w:r>
      <w:r>
        <w:rPr>
          <w:spacing w:val="-3"/>
          <w:sz w:val="24"/>
        </w:rPr>
        <w:t xml:space="preserve"> </w:t>
      </w:r>
      <w:r>
        <w:rPr>
          <w:sz w:val="24"/>
        </w:rPr>
        <w:t>D.</w:t>
      </w:r>
      <w:r>
        <w:rPr>
          <w:spacing w:val="-4"/>
          <w:sz w:val="24"/>
        </w:rPr>
        <w:t xml:space="preserve"> </w:t>
      </w:r>
      <w:r>
        <w:rPr>
          <w:sz w:val="24"/>
        </w:rPr>
        <w:t>Evaluation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Initial Antimicrobial Management in Patients with Community-Acquired and Healthcare-Associated Pneumonia at a Tertiary, Teaching Hospital. Journal of Academic Hospital Medicine. 2016;8(1).</w:t>
      </w:r>
    </w:p>
    <w:p w14:paraId="0FDF4B31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spacing w:line="242" w:lineRule="auto"/>
        <w:ind w:right="646"/>
        <w:rPr>
          <w:sz w:val="24"/>
        </w:rPr>
      </w:pPr>
      <w:r>
        <w:rPr>
          <w:b/>
          <w:sz w:val="24"/>
        </w:rPr>
        <w:t>Lancaster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Mahoney</w:t>
      </w:r>
      <w:r>
        <w:rPr>
          <w:spacing w:val="-4"/>
          <w:sz w:val="24"/>
        </w:rPr>
        <w:t xml:space="preserve"> </w:t>
      </w:r>
      <w:r>
        <w:rPr>
          <w:sz w:val="24"/>
        </w:rPr>
        <w:t>MV,</w:t>
      </w:r>
      <w:r>
        <w:rPr>
          <w:spacing w:val="-4"/>
          <w:sz w:val="24"/>
        </w:rPr>
        <w:t xml:space="preserve"> </w:t>
      </w:r>
      <w:r>
        <w:rPr>
          <w:sz w:val="24"/>
        </w:rPr>
        <w:t>Mandal</w:t>
      </w:r>
      <w:r>
        <w:rPr>
          <w:spacing w:val="-4"/>
          <w:sz w:val="24"/>
        </w:rPr>
        <w:t xml:space="preserve"> </w:t>
      </w:r>
      <w:r>
        <w:rPr>
          <w:sz w:val="24"/>
        </w:rPr>
        <w:t>S</w:t>
      </w:r>
      <w:r>
        <w:rPr>
          <w:sz w:val="24"/>
          <w:vertAlign w:val="superscript"/>
        </w:rPr>
        <w:t>*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Lawrence</w:t>
      </w:r>
      <w:r>
        <w:rPr>
          <w:spacing w:val="-5"/>
          <w:sz w:val="24"/>
        </w:rPr>
        <w:t xml:space="preserve"> </w:t>
      </w:r>
      <w:r>
        <w:rPr>
          <w:sz w:val="24"/>
        </w:rPr>
        <w:t>KR.</w:t>
      </w:r>
      <w:r>
        <w:rPr>
          <w:spacing w:val="-4"/>
          <w:sz w:val="24"/>
        </w:rPr>
        <w:t xml:space="preserve"> </w:t>
      </w:r>
      <w:r>
        <w:rPr>
          <w:sz w:val="24"/>
        </w:rPr>
        <w:t>Update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treatment</w:t>
      </w:r>
      <w:r>
        <w:rPr>
          <w:spacing w:val="-4"/>
          <w:sz w:val="24"/>
        </w:rPr>
        <w:t xml:space="preserve"> </w:t>
      </w:r>
      <w:r>
        <w:rPr>
          <w:sz w:val="24"/>
        </w:rPr>
        <w:t>options for gonococcal infections. Pharmacotherapy. 2015; 35(9):856-868.</w:t>
      </w:r>
    </w:p>
    <w:p w14:paraId="045442F0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ind w:right="412"/>
        <w:rPr>
          <w:sz w:val="24"/>
        </w:rPr>
      </w:pPr>
      <w:r>
        <w:rPr>
          <w:sz w:val="24"/>
        </w:rPr>
        <w:t>Douglass</w:t>
      </w:r>
      <w:r>
        <w:rPr>
          <w:spacing w:val="-3"/>
          <w:sz w:val="24"/>
        </w:rPr>
        <w:t xml:space="preserve"> </w:t>
      </w:r>
      <w:r>
        <w:rPr>
          <w:sz w:val="24"/>
        </w:rPr>
        <w:t>MA,</w:t>
      </w:r>
      <w:r>
        <w:rPr>
          <w:spacing w:val="-3"/>
          <w:sz w:val="24"/>
        </w:rPr>
        <w:t xml:space="preserve"> </w:t>
      </w:r>
      <w:r>
        <w:rPr>
          <w:sz w:val="24"/>
        </w:rPr>
        <w:t>Chan</w:t>
      </w:r>
      <w:r>
        <w:rPr>
          <w:spacing w:val="-3"/>
          <w:sz w:val="24"/>
        </w:rPr>
        <w:t xml:space="preserve"> </w:t>
      </w:r>
      <w:r>
        <w:rPr>
          <w:sz w:val="24"/>
        </w:rPr>
        <w:t>T</w:t>
      </w:r>
      <w:r>
        <w:rPr>
          <w:sz w:val="24"/>
          <w:vertAlign w:val="superscript"/>
        </w:rPr>
        <w:t>*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Gonyeau</w:t>
      </w:r>
      <w:r>
        <w:rPr>
          <w:spacing w:val="-3"/>
          <w:sz w:val="24"/>
        </w:rPr>
        <w:t xml:space="preserve"> </w:t>
      </w:r>
      <w:r>
        <w:rPr>
          <w:sz w:val="24"/>
        </w:rPr>
        <w:t>M,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Woolley</w:t>
      </w:r>
      <w:r>
        <w:rPr>
          <w:spacing w:val="-3"/>
          <w:sz w:val="24"/>
        </w:rPr>
        <w:t xml:space="preserve"> </w:t>
      </w:r>
      <w:r>
        <w:rPr>
          <w:sz w:val="24"/>
        </w:rPr>
        <w:t>AB,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DiVall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M.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Influences of experiential year and web-based learning module on student pharmacists’ confidence and competence in pain management. Currents in Pharmacy Teaching and Learning. </w:t>
      </w:r>
      <w:proofErr w:type="gramStart"/>
      <w:r>
        <w:rPr>
          <w:spacing w:val="-2"/>
          <w:sz w:val="24"/>
        </w:rPr>
        <w:t>2015;7:94</w:t>
      </w:r>
      <w:proofErr w:type="gramEnd"/>
      <w:r>
        <w:rPr>
          <w:spacing w:val="-2"/>
          <w:sz w:val="24"/>
        </w:rPr>
        <w:t>-99.</w:t>
      </w:r>
    </w:p>
    <w:p w14:paraId="2F98A424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ind w:right="459"/>
        <w:rPr>
          <w:sz w:val="24"/>
        </w:rPr>
      </w:pPr>
      <w:r>
        <w:rPr>
          <w:sz w:val="24"/>
        </w:rPr>
        <w:t>Hirsch</w:t>
      </w:r>
      <w:r>
        <w:rPr>
          <w:spacing w:val="-3"/>
          <w:sz w:val="24"/>
        </w:rPr>
        <w:t xml:space="preserve"> </w:t>
      </w:r>
      <w:r>
        <w:rPr>
          <w:sz w:val="24"/>
        </w:rPr>
        <w:t>EB,</w:t>
      </w:r>
      <w:r>
        <w:rPr>
          <w:spacing w:val="-3"/>
          <w:sz w:val="24"/>
        </w:rPr>
        <w:t xml:space="preserve"> </w:t>
      </w:r>
      <w:r>
        <w:rPr>
          <w:sz w:val="24"/>
        </w:rPr>
        <w:t>Raux</w:t>
      </w:r>
      <w:r>
        <w:rPr>
          <w:spacing w:val="-3"/>
          <w:sz w:val="24"/>
        </w:rPr>
        <w:t xml:space="preserve"> </w:t>
      </w:r>
      <w:r>
        <w:rPr>
          <w:sz w:val="24"/>
        </w:rPr>
        <w:t>BR</w:t>
      </w:r>
      <w:r>
        <w:rPr>
          <w:sz w:val="24"/>
          <w:vertAlign w:val="superscript"/>
        </w:rPr>
        <w:t>*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Mann</w:t>
      </w:r>
      <w:r>
        <w:rPr>
          <w:spacing w:val="-3"/>
          <w:sz w:val="24"/>
        </w:rPr>
        <w:t xml:space="preserve"> </w:t>
      </w:r>
      <w:r>
        <w:rPr>
          <w:sz w:val="24"/>
        </w:rPr>
        <w:t>RL</w:t>
      </w:r>
      <w:r>
        <w:rPr>
          <w:sz w:val="24"/>
          <w:vertAlign w:val="superscript"/>
        </w:rPr>
        <w:t>*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Leonard</w:t>
      </w:r>
      <w:r>
        <w:rPr>
          <w:spacing w:val="-3"/>
          <w:sz w:val="24"/>
        </w:rPr>
        <w:t xml:space="preserve"> </w:t>
      </w:r>
      <w:r>
        <w:rPr>
          <w:sz w:val="24"/>
        </w:rPr>
        <w:t>SN.</w:t>
      </w:r>
      <w:r>
        <w:rPr>
          <w:spacing w:val="-3"/>
          <w:sz w:val="24"/>
        </w:rPr>
        <w:t xml:space="preserve"> </w:t>
      </w:r>
      <w:r>
        <w:rPr>
          <w:sz w:val="24"/>
        </w:rPr>
        <w:t>Surface</w:t>
      </w:r>
      <w:r>
        <w:rPr>
          <w:spacing w:val="-4"/>
          <w:sz w:val="24"/>
        </w:rPr>
        <w:t xml:space="preserve"> </w:t>
      </w:r>
      <w:r>
        <w:rPr>
          <w:sz w:val="24"/>
        </w:rPr>
        <w:t>microbiology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of the iPad tablet computer and the potential to serve as a fomite in both inpatient practice settings as well as outside of the hospital environment. </w:t>
      </w:r>
      <w:proofErr w:type="spellStart"/>
      <w:r>
        <w:rPr>
          <w:sz w:val="24"/>
        </w:rPr>
        <w:t>PLoS</w:t>
      </w:r>
      <w:proofErr w:type="spellEnd"/>
      <w:r>
        <w:rPr>
          <w:sz w:val="24"/>
        </w:rPr>
        <w:t xml:space="preserve"> ONE 9(10): e111250. </w:t>
      </w:r>
      <w:proofErr w:type="gramStart"/>
      <w:r>
        <w:rPr>
          <w:spacing w:val="-2"/>
          <w:sz w:val="24"/>
        </w:rPr>
        <w:t>doi:10.1371/journal.pone</w:t>
      </w:r>
      <w:proofErr w:type="gramEnd"/>
      <w:r>
        <w:rPr>
          <w:spacing w:val="-2"/>
          <w:sz w:val="24"/>
        </w:rPr>
        <w:t>.0111250</w:t>
      </w:r>
    </w:p>
    <w:p w14:paraId="0DDDC057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ind w:right="747"/>
        <w:rPr>
          <w:sz w:val="24"/>
        </w:rPr>
      </w:pPr>
      <w:r>
        <w:rPr>
          <w:sz w:val="24"/>
        </w:rPr>
        <w:t xml:space="preserve">Edwards RE, Kirwin J, Gonyeau M, Matthews SJ, </w:t>
      </w:r>
      <w:r>
        <w:rPr>
          <w:b/>
          <w:sz w:val="24"/>
        </w:rPr>
        <w:t>Lancaster JW</w:t>
      </w:r>
      <w:r>
        <w:rPr>
          <w:sz w:val="24"/>
        </w:rPr>
        <w:t xml:space="preserve">, </w:t>
      </w:r>
      <w:proofErr w:type="spellStart"/>
      <w:r>
        <w:rPr>
          <w:sz w:val="24"/>
        </w:rPr>
        <w:t>DiVall</w:t>
      </w:r>
      <w:proofErr w:type="spellEnd"/>
      <w:r>
        <w:rPr>
          <w:sz w:val="24"/>
        </w:rPr>
        <w:t xml:space="preserve"> M. A reflective</w:t>
      </w:r>
      <w:r>
        <w:rPr>
          <w:spacing w:val="-5"/>
          <w:sz w:val="24"/>
        </w:rPr>
        <w:t xml:space="preserve"> </w:t>
      </w:r>
      <w:r>
        <w:rPr>
          <w:sz w:val="24"/>
        </w:rPr>
        <w:t>teaching</w:t>
      </w:r>
      <w:r>
        <w:rPr>
          <w:spacing w:val="-4"/>
          <w:sz w:val="24"/>
        </w:rPr>
        <w:t xml:space="preserve"> </w:t>
      </w:r>
      <w:r>
        <w:rPr>
          <w:sz w:val="24"/>
        </w:rPr>
        <w:t>challenge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motivate</w:t>
      </w:r>
      <w:r>
        <w:rPr>
          <w:spacing w:val="-5"/>
          <w:sz w:val="24"/>
        </w:rPr>
        <w:t xml:space="preserve"> </w:t>
      </w:r>
      <w:r>
        <w:rPr>
          <w:sz w:val="24"/>
        </w:rPr>
        <w:t>educational</w:t>
      </w:r>
      <w:r>
        <w:rPr>
          <w:spacing w:val="-4"/>
          <w:sz w:val="24"/>
        </w:rPr>
        <w:t xml:space="preserve"> </w:t>
      </w:r>
      <w:r>
        <w:rPr>
          <w:sz w:val="24"/>
        </w:rPr>
        <w:t>innovation.</w:t>
      </w:r>
      <w:r>
        <w:rPr>
          <w:spacing w:val="-5"/>
          <w:sz w:val="24"/>
        </w:rPr>
        <w:t xml:space="preserve"> </w:t>
      </w:r>
      <w:r>
        <w:rPr>
          <w:sz w:val="24"/>
        </w:rPr>
        <w:t>American</w:t>
      </w:r>
      <w:r>
        <w:rPr>
          <w:spacing w:val="-4"/>
          <w:sz w:val="24"/>
        </w:rPr>
        <w:t xml:space="preserve"> </w:t>
      </w:r>
      <w:r>
        <w:rPr>
          <w:sz w:val="24"/>
        </w:rPr>
        <w:t>Journal</w:t>
      </w:r>
      <w:r>
        <w:rPr>
          <w:spacing w:val="-4"/>
          <w:sz w:val="24"/>
        </w:rPr>
        <w:t xml:space="preserve"> </w:t>
      </w:r>
      <w:r>
        <w:rPr>
          <w:sz w:val="24"/>
        </w:rPr>
        <w:t>of Pharmacy Education. 2014;78(5</w:t>
      </w:r>
      <w:proofErr w:type="gramStart"/>
      <w:r>
        <w:rPr>
          <w:sz w:val="24"/>
        </w:rPr>
        <w:t>):Article</w:t>
      </w:r>
      <w:proofErr w:type="gramEnd"/>
      <w:r>
        <w:rPr>
          <w:sz w:val="24"/>
        </w:rPr>
        <w:t xml:space="preserve"> 103.</w:t>
      </w:r>
    </w:p>
    <w:p w14:paraId="0F28731E" w14:textId="77777777" w:rsidR="00244964" w:rsidRDefault="00244964">
      <w:pPr>
        <w:pStyle w:val="ListParagraph"/>
        <w:rPr>
          <w:sz w:val="24"/>
        </w:rPr>
        <w:sectPr w:rsidR="00244964">
          <w:pgSz w:w="12240" w:h="15840"/>
          <w:pgMar w:top="1360" w:right="1080" w:bottom="280" w:left="1440" w:header="720" w:footer="720" w:gutter="0"/>
          <w:cols w:space="720"/>
        </w:sectPr>
      </w:pPr>
    </w:p>
    <w:p w14:paraId="1DD51181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spacing w:before="76"/>
        <w:ind w:right="752"/>
        <w:rPr>
          <w:sz w:val="24"/>
        </w:rPr>
      </w:pPr>
      <w:r>
        <w:rPr>
          <w:b/>
          <w:sz w:val="24"/>
        </w:rPr>
        <w:lastRenderedPageBreak/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Stein</w:t>
      </w:r>
      <w:r>
        <w:rPr>
          <w:spacing w:val="-4"/>
          <w:sz w:val="24"/>
        </w:rPr>
        <w:t xml:space="preserve"> </w:t>
      </w:r>
      <w:r>
        <w:rPr>
          <w:sz w:val="24"/>
        </w:rPr>
        <w:t>SM,</w:t>
      </w:r>
      <w:r>
        <w:rPr>
          <w:spacing w:val="-4"/>
          <w:sz w:val="24"/>
        </w:rPr>
        <w:t xml:space="preserve"> </w:t>
      </w:r>
      <w:r>
        <w:rPr>
          <w:sz w:val="24"/>
        </w:rPr>
        <w:t>Garrelts</w:t>
      </w:r>
      <w:r>
        <w:rPr>
          <w:spacing w:val="-4"/>
          <w:sz w:val="24"/>
        </w:rPr>
        <w:t xml:space="preserve"> </w:t>
      </w:r>
      <w:r>
        <w:rPr>
          <w:sz w:val="24"/>
        </w:rPr>
        <w:t>MacLean</w:t>
      </w:r>
      <w:r>
        <w:rPr>
          <w:spacing w:val="-4"/>
          <w:sz w:val="24"/>
        </w:rPr>
        <w:t xml:space="preserve"> </w:t>
      </w:r>
      <w:r>
        <w:rPr>
          <w:sz w:val="24"/>
        </w:rPr>
        <w:t>L,</w:t>
      </w:r>
      <w:r>
        <w:rPr>
          <w:spacing w:val="-4"/>
          <w:sz w:val="24"/>
        </w:rPr>
        <w:t xml:space="preserve"> </w:t>
      </w:r>
      <w:r>
        <w:rPr>
          <w:sz w:val="24"/>
        </w:rPr>
        <w:t>Van</w:t>
      </w:r>
      <w:r>
        <w:rPr>
          <w:spacing w:val="-4"/>
          <w:sz w:val="24"/>
        </w:rPr>
        <w:t xml:space="preserve"> </w:t>
      </w:r>
      <w:r>
        <w:rPr>
          <w:sz w:val="24"/>
        </w:rPr>
        <w:t>Amburgh</w:t>
      </w:r>
      <w:r>
        <w:rPr>
          <w:spacing w:val="-4"/>
          <w:sz w:val="24"/>
        </w:rPr>
        <w:t xml:space="preserve"> </w:t>
      </w:r>
      <w:r>
        <w:rPr>
          <w:sz w:val="24"/>
        </w:rPr>
        <w:t>J,</w:t>
      </w:r>
      <w:r>
        <w:rPr>
          <w:spacing w:val="-4"/>
          <w:sz w:val="24"/>
        </w:rPr>
        <w:t xml:space="preserve"> </w:t>
      </w:r>
      <w:r>
        <w:rPr>
          <w:sz w:val="24"/>
        </w:rPr>
        <w:t>Persky</w:t>
      </w:r>
      <w:r>
        <w:rPr>
          <w:spacing w:val="-4"/>
          <w:sz w:val="24"/>
        </w:rPr>
        <w:t xml:space="preserve"> </w:t>
      </w:r>
      <w:r>
        <w:rPr>
          <w:sz w:val="24"/>
        </w:rPr>
        <w:t>AM.</w:t>
      </w:r>
      <w:r>
        <w:rPr>
          <w:spacing w:val="-4"/>
          <w:sz w:val="24"/>
        </w:rPr>
        <w:t xml:space="preserve"> </w:t>
      </w:r>
      <w:r>
        <w:rPr>
          <w:sz w:val="24"/>
        </w:rPr>
        <w:t>Faculty development program models to advance teaching and learning within health science programs. American Journal of Pharmacy Education. 2014;78(5</w:t>
      </w:r>
      <w:proofErr w:type="gramStart"/>
      <w:r>
        <w:rPr>
          <w:sz w:val="24"/>
        </w:rPr>
        <w:t>):Article</w:t>
      </w:r>
      <w:proofErr w:type="gramEnd"/>
      <w:r>
        <w:rPr>
          <w:sz w:val="24"/>
        </w:rPr>
        <w:t xml:space="preserve"> 99.</w:t>
      </w:r>
    </w:p>
    <w:p w14:paraId="120D3FE8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ind w:right="553"/>
        <w:rPr>
          <w:sz w:val="24"/>
        </w:rPr>
      </w:pPr>
      <w:r>
        <w:rPr>
          <w:b/>
          <w:sz w:val="24"/>
        </w:rPr>
        <w:t xml:space="preserve">Lancaster JW </w:t>
      </w:r>
      <w:r>
        <w:rPr>
          <w:sz w:val="24"/>
        </w:rPr>
        <w:t>&amp; Grgurich PE. Impact of Student Pharmacists on the Medication Reconciliation</w:t>
      </w:r>
      <w:r>
        <w:rPr>
          <w:spacing w:val="-5"/>
          <w:sz w:val="24"/>
        </w:rPr>
        <w:t xml:space="preserve"> </w:t>
      </w:r>
      <w:r>
        <w:rPr>
          <w:sz w:val="24"/>
        </w:rPr>
        <w:t>Process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High-Risk</w:t>
      </w:r>
      <w:r>
        <w:rPr>
          <w:spacing w:val="-5"/>
          <w:sz w:val="24"/>
        </w:rPr>
        <w:t xml:space="preserve"> </w:t>
      </w:r>
      <w:r>
        <w:rPr>
          <w:sz w:val="24"/>
        </w:rPr>
        <w:t>Hospitalized</w:t>
      </w:r>
      <w:r>
        <w:rPr>
          <w:spacing w:val="-5"/>
          <w:sz w:val="24"/>
        </w:rPr>
        <w:t xml:space="preserve"> </w:t>
      </w:r>
      <w:r>
        <w:rPr>
          <w:sz w:val="24"/>
        </w:rPr>
        <w:t>General</w:t>
      </w:r>
      <w:r>
        <w:rPr>
          <w:spacing w:val="-5"/>
          <w:sz w:val="24"/>
        </w:rPr>
        <w:t xml:space="preserve"> </w:t>
      </w:r>
      <w:r>
        <w:rPr>
          <w:sz w:val="24"/>
        </w:rPr>
        <w:t>Medicine</w:t>
      </w:r>
      <w:r>
        <w:rPr>
          <w:spacing w:val="-6"/>
          <w:sz w:val="24"/>
        </w:rPr>
        <w:t xml:space="preserve"> </w:t>
      </w:r>
      <w:r>
        <w:rPr>
          <w:sz w:val="24"/>
        </w:rPr>
        <w:t>Patients.</w:t>
      </w:r>
      <w:r>
        <w:rPr>
          <w:spacing w:val="-5"/>
          <w:sz w:val="24"/>
        </w:rPr>
        <w:t xml:space="preserve"> </w:t>
      </w:r>
      <w:r>
        <w:rPr>
          <w:sz w:val="24"/>
        </w:rPr>
        <w:t>American Journal of Pharmacy Education. 2014;78(2</w:t>
      </w:r>
      <w:proofErr w:type="gramStart"/>
      <w:r>
        <w:rPr>
          <w:sz w:val="24"/>
        </w:rPr>
        <w:t>):Article</w:t>
      </w:r>
      <w:proofErr w:type="gramEnd"/>
      <w:r>
        <w:rPr>
          <w:sz w:val="24"/>
        </w:rPr>
        <w:t xml:space="preserve"> 34.</w:t>
      </w:r>
    </w:p>
    <w:p w14:paraId="21596A0B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spacing w:before="1"/>
        <w:ind w:right="980"/>
        <w:rPr>
          <w:sz w:val="24"/>
        </w:rPr>
      </w:pPr>
      <w:r>
        <w:rPr>
          <w:b/>
          <w:sz w:val="24"/>
        </w:rPr>
        <w:t>Lancaster JW</w:t>
      </w:r>
      <w:r>
        <w:rPr>
          <w:sz w:val="24"/>
        </w:rPr>
        <w:t>, Douglass MA, Gonyeau MJ, Wong A</w:t>
      </w:r>
      <w:r>
        <w:rPr>
          <w:sz w:val="24"/>
          <w:vertAlign w:val="superscript"/>
        </w:rPr>
        <w:t>*</w:t>
      </w:r>
      <w:r>
        <w:rPr>
          <w:sz w:val="24"/>
        </w:rPr>
        <w:t xml:space="preserve">, Woolley AB, </w:t>
      </w:r>
      <w:proofErr w:type="spellStart"/>
      <w:r>
        <w:rPr>
          <w:sz w:val="24"/>
        </w:rPr>
        <w:t>DiVall</w:t>
      </w:r>
      <w:proofErr w:type="spellEnd"/>
      <w:r>
        <w:rPr>
          <w:sz w:val="24"/>
        </w:rPr>
        <w:t xml:space="preserve"> MV. Providers’</w:t>
      </w:r>
      <w:r>
        <w:rPr>
          <w:spacing w:val="-5"/>
          <w:sz w:val="24"/>
        </w:rPr>
        <w:t xml:space="preserve"> </w:t>
      </w:r>
      <w:r>
        <w:rPr>
          <w:sz w:val="24"/>
        </w:rPr>
        <w:t>perception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student</w:t>
      </w:r>
      <w:r>
        <w:rPr>
          <w:spacing w:val="-5"/>
          <w:sz w:val="24"/>
        </w:rPr>
        <w:t xml:space="preserve"> </w:t>
      </w:r>
      <w:r>
        <w:rPr>
          <w:sz w:val="24"/>
        </w:rPr>
        <w:t>pharmacists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inpatient</w:t>
      </w:r>
      <w:r>
        <w:rPr>
          <w:spacing w:val="-5"/>
          <w:sz w:val="24"/>
        </w:rPr>
        <w:t xml:space="preserve"> </w:t>
      </w:r>
      <w:r>
        <w:rPr>
          <w:sz w:val="24"/>
        </w:rPr>
        <w:t>general</w:t>
      </w:r>
      <w:r>
        <w:rPr>
          <w:spacing w:val="-5"/>
          <w:sz w:val="24"/>
        </w:rPr>
        <w:t xml:space="preserve"> </w:t>
      </w:r>
      <w:r>
        <w:rPr>
          <w:sz w:val="24"/>
        </w:rPr>
        <w:t>medicine</w:t>
      </w:r>
      <w:r>
        <w:rPr>
          <w:spacing w:val="-5"/>
          <w:sz w:val="24"/>
        </w:rPr>
        <w:t xml:space="preserve"> </w:t>
      </w:r>
      <w:r>
        <w:rPr>
          <w:sz w:val="24"/>
        </w:rPr>
        <w:t>practice experiences. American Journal of Pharmacy Education. 2013;72(2</w:t>
      </w:r>
      <w:proofErr w:type="gramStart"/>
      <w:r>
        <w:rPr>
          <w:sz w:val="24"/>
        </w:rPr>
        <w:t>):Article</w:t>
      </w:r>
      <w:proofErr w:type="gramEnd"/>
      <w:r>
        <w:rPr>
          <w:sz w:val="24"/>
        </w:rPr>
        <w:t xml:space="preserve"> 26.</w:t>
      </w:r>
    </w:p>
    <w:p w14:paraId="7E45FBC3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spacing w:line="242" w:lineRule="auto"/>
        <w:ind w:right="1285"/>
        <w:rPr>
          <w:sz w:val="24"/>
        </w:rPr>
      </w:pPr>
      <w:r>
        <w:rPr>
          <w:sz w:val="24"/>
        </w:rPr>
        <w:t>Matthews</w:t>
      </w:r>
      <w:r>
        <w:rPr>
          <w:spacing w:val="-4"/>
          <w:sz w:val="24"/>
        </w:rPr>
        <w:t xml:space="preserve"> </w:t>
      </w:r>
      <w:r>
        <w:rPr>
          <w:sz w:val="24"/>
        </w:rPr>
        <w:t>SJ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Telaprevir,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z w:val="24"/>
        </w:rPr>
        <w:t>Hepatitis</w:t>
      </w:r>
      <w:r>
        <w:rPr>
          <w:spacing w:val="-4"/>
          <w:sz w:val="24"/>
        </w:rPr>
        <w:t xml:space="preserve"> </w:t>
      </w:r>
      <w:r>
        <w:rPr>
          <w:sz w:val="24"/>
        </w:rPr>
        <w:t>C</w:t>
      </w:r>
      <w:r>
        <w:rPr>
          <w:spacing w:val="-4"/>
          <w:sz w:val="24"/>
        </w:rPr>
        <w:t xml:space="preserve"> </w:t>
      </w:r>
      <w:r>
        <w:rPr>
          <w:sz w:val="24"/>
        </w:rPr>
        <w:t>NS3/4A</w:t>
      </w:r>
      <w:r>
        <w:rPr>
          <w:spacing w:val="-4"/>
          <w:sz w:val="24"/>
        </w:rPr>
        <w:t xml:space="preserve"> </w:t>
      </w:r>
      <w:r>
        <w:rPr>
          <w:sz w:val="24"/>
        </w:rPr>
        <w:t>Protease Inhibitor. Clinical Therapeutics. 2012;34(9):1857-82.</w:t>
      </w:r>
    </w:p>
    <w:p w14:paraId="5DD86AE3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spacing w:line="242" w:lineRule="auto"/>
        <w:ind w:right="447"/>
        <w:rPr>
          <w:sz w:val="24"/>
        </w:rPr>
      </w:pPr>
      <w:r>
        <w:rPr>
          <w:sz w:val="24"/>
          <w:u w:val="single"/>
        </w:rPr>
        <w:t>Lancaster,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JW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Economic</w:t>
      </w:r>
      <w:r>
        <w:rPr>
          <w:spacing w:val="-4"/>
          <w:sz w:val="24"/>
        </w:rPr>
        <w:t xml:space="preserve"> </w:t>
      </w:r>
      <w:r>
        <w:rPr>
          <w:sz w:val="24"/>
        </w:rPr>
        <w:t>Impact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Fidaxomicin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CDI</w:t>
      </w:r>
      <w:r>
        <w:rPr>
          <w:spacing w:val="-3"/>
          <w:sz w:val="24"/>
        </w:rPr>
        <w:t xml:space="preserve"> </w:t>
      </w:r>
      <w:r>
        <w:rPr>
          <w:sz w:val="24"/>
        </w:rPr>
        <w:t>Treatment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United</w:t>
      </w:r>
      <w:r>
        <w:rPr>
          <w:spacing w:val="-3"/>
          <w:sz w:val="24"/>
        </w:rPr>
        <w:t xml:space="preserve"> </w:t>
      </w:r>
      <w:r>
        <w:rPr>
          <w:sz w:val="24"/>
        </w:rPr>
        <w:t>States. The American Journal of Pharmacy Benefits. 2012;4(3):114-117.</w:t>
      </w:r>
    </w:p>
    <w:p w14:paraId="52897AD4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spacing w:line="242" w:lineRule="auto"/>
        <w:ind w:right="692"/>
        <w:rPr>
          <w:sz w:val="24"/>
        </w:rPr>
      </w:pP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sz w:val="24"/>
        </w:rPr>
        <w:t>Matthews</w:t>
      </w:r>
      <w:r>
        <w:rPr>
          <w:spacing w:val="-4"/>
          <w:sz w:val="24"/>
        </w:rPr>
        <w:t xml:space="preserve"> </w:t>
      </w:r>
      <w:r>
        <w:rPr>
          <w:sz w:val="24"/>
        </w:rPr>
        <w:t>SJ.</w:t>
      </w:r>
      <w:r>
        <w:rPr>
          <w:spacing w:val="-4"/>
          <w:sz w:val="24"/>
        </w:rPr>
        <w:t xml:space="preserve"> </w:t>
      </w:r>
      <w:r>
        <w:rPr>
          <w:sz w:val="24"/>
        </w:rPr>
        <w:t>Fidaxomicin: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newest</w:t>
      </w:r>
      <w:r>
        <w:rPr>
          <w:spacing w:val="-4"/>
          <w:sz w:val="24"/>
        </w:rPr>
        <w:t xml:space="preserve"> </w:t>
      </w:r>
      <w:r>
        <w:rPr>
          <w:sz w:val="24"/>
        </w:rPr>
        <w:t>agent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armamentarium against Clostridium difficile infections. Clinical Therapeutics. 2012;34(1):1-13.</w:t>
      </w:r>
    </w:p>
    <w:p w14:paraId="7F39F439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ind w:right="973"/>
        <w:jc w:val="both"/>
        <w:rPr>
          <w:sz w:val="24"/>
        </w:rPr>
      </w:pPr>
      <w:r>
        <w:rPr>
          <w:b/>
          <w:sz w:val="24"/>
        </w:rPr>
        <w:t>Lancaster JW</w:t>
      </w:r>
      <w:r>
        <w:rPr>
          <w:sz w:val="24"/>
        </w:rPr>
        <w:t>, Wong A</w:t>
      </w:r>
      <w:r>
        <w:rPr>
          <w:sz w:val="24"/>
          <w:vertAlign w:val="superscript"/>
        </w:rPr>
        <w:t>*</w:t>
      </w:r>
      <w:r>
        <w:rPr>
          <w:sz w:val="24"/>
        </w:rPr>
        <w:t>, Roberts S. Tech versus Talk: a comparison study of two different</w:t>
      </w:r>
      <w:r>
        <w:rPr>
          <w:spacing w:val="-4"/>
          <w:sz w:val="24"/>
        </w:rPr>
        <w:t xml:space="preserve"> </w:t>
      </w:r>
      <w:r>
        <w:rPr>
          <w:sz w:val="24"/>
        </w:rPr>
        <w:t>lecture</w:t>
      </w:r>
      <w:r>
        <w:rPr>
          <w:spacing w:val="-4"/>
          <w:sz w:val="24"/>
        </w:rPr>
        <w:t xml:space="preserve"> </w:t>
      </w:r>
      <w:r>
        <w:rPr>
          <w:sz w:val="24"/>
        </w:rPr>
        <w:t>styles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Master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Science</w:t>
      </w:r>
      <w:r>
        <w:rPr>
          <w:spacing w:val="-4"/>
          <w:sz w:val="24"/>
        </w:rPr>
        <w:t xml:space="preserve"> </w:t>
      </w:r>
      <w:r>
        <w:rPr>
          <w:sz w:val="24"/>
        </w:rPr>
        <w:t>Nurse</w:t>
      </w:r>
      <w:r>
        <w:rPr>
          <w:spacing w:val="-4"/>
          <w:sz w:val="24"/>
        </w:rPr>
        <w:t xml:space="preserve"> </w:t>
      </w:r>
      <w:r>
        <w:rPr>
          <w:sz w:val="24"/>
        </w:rPr>
        <w:t>Practitioner</w:t>
      </w:r>
      <w:r>
        <w:rPr>
          <w:spacing w:val="-4"/>
          <w:sz w:val="24"/>
        </w:rPr>
        <w:t xml:space="preserve"> </w:t>
      </w:r>
      <w:r>
        <w:rPr>
          <w:sz w:val="24"/>
        </w:rPr>
        <w:t>Course.</w:t>
      </w:r>
      <w:r>
        <w:rPr>
          <w:spacing w:val="-4"/>
          <w:sz w:val="24"/>
        </w:rPr>
        <w:t xml:space="preserve"> </w:t>
      </w:r>
      <w:r>
        <w:rPr>
          <w:sz w:val="24"/>
        </w:rPr>
        <w:t>Nurse Education Today. 2012;32(5</w:t>
      </w:r>
      <w:proofErr w:type="gramStart"/>
      <w:r>
        <w:rPr>
          <w:sz w:val="24"/>
        </w:rPr>
        <w:t>):e</w:t>
      </w:r>
      <w:proofErr w:type="gramEnd"/>
      <w:r>
        <w:rPr>
          <w:sz w:val="24"/>
        </w:rPr>
        <w:t>14-e18.</w:t>
      </w:r>
    </w:p>
    <w:p w14:paraId="6D5B2D69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spacing w:line="237" w:lineRule="auto"/>
        <w:ind w:right="1032"/>
        <w:jc w:val="both"/>
        <w:rPr>
          <w:sz w:val="24"/>
        </w:rPr>
      </w:pPr>
      <w:r>
        <w:rPr>
          <w:sz w:val="24"/>
        </w:rPr>
        <w:t>Matthews</w:t>
      </w:r>
      <w:r>
        <w:rPr>
          <w:spacing w:val="-4"/>
          <w:sz w:val="24"/>
        </w:rPr>
        <w:t xml:space="preserve"> </w:t>
      </w:r>
      <w:r>
        <w:rPr>
          <w:sz w:val="24"/>
        </w:rPr>
        <w:t>SJ</w:t>
      </w:r>
      <w:r>
        <w:rPr>
          <w:spacing w:val="-5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Urinary</w:t>
      </w:r>
      <w:r>
        <w:rPr>
          <w:spacing w:val="-4"/>
          <w:sz w:val="24"/>
        </w:rPr>
        <w:t xml:space="preserve"> </w:t>
      </w:r>
      <w:r>
        <w:rPr>
          <w:sz w:val="24"/>
        </w:rPr>
        <w:t>Tract</w:t>
      </w:r>
      <w:r>
        <w:rPr>
          <w:spacing w:val="-4"/>
          <w:sz w:val="24"/>
        </w:rPr>
        <w:t xml:space="preserve"> </w:t>
      </w:r>
      <w:r>
        <w:rPr>
          <w:sz w:val="24"/>
        </w:rPr>
        <w:t>Infections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Elderly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Population. American Journal of Geriatric Pharmacotherapy. </w:t>
      </w:r>
      <w:proofErr w:type="gramStart"/>
      <w:r>
        <w:rPr>
          <w:sz w:val="24"/>
        </w:rPr>
        <w:t>2011;9:286</w:t>
      </w:r>
      <w:proofErr w:type="gramEnd"/>
      <w:r>
        <w:rPr>
          <w:sz w:val="24"/>
        </w:rPr>
        <w:t>-309.</w:t>
      </w:r>
    </w:p>
    <w:p w14:paraId="5DE9F4FA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ind w:right="1005"/>
        <w:jc w:val="both"/>
        <w:rPr>
          <w:sz w:val="24"/>
        </w:rPr>
      </w:pP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McQueeney</w:t>
      </w:r>
      <w:r>
        <w:rPr>
          <w:spacing w:val="-3"/>
          <w:sz w:val="24"/>
        </w:rPr>
        <w:t xml:space="preserve"> </w:t>
      </w:r>
      <w:r>
        <w:rPr>
          <w:sz w:val="24"/>
        </w:rPr>
        <w:t>MA.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podium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PC: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study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various modalities of lecture delivery within an undergraduate basic pharmacology course. Research in Science and Technological Education. 2011;29(2):227-237.</w:t>
      </w:r>
    </w:p>
    <w:p w14:paraId="736800F2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ind w:right="380"/>
        <w:rPr>
          <w:sz w:val="24"/>
        </w:rPr>
      </w:pPr>
      <w:r>
        <w:rPr>
          <w:b/>
          <w:sz w:val="24"/>
        </w:rPr>
        <w:t>Lancaster JW</w:t>
      </w:r>
      <w:r>
        <w:rPr>
          <w:sz w:val="24"/>
        </w:rPr>
        <w:t>, McQueeney MA, Van Amburgh JA. Online lecture delivery paired with in</w:t>
      </w:r>
      <w:r>
        <w:rPr>
          <w:spacing w:val="-4"/>
          <w:sz w:val="24"/>
        </w:rPr>
        <w:t xml:space="preserve"> </w:t>
      </w:r>
      <w:r>
        <w:rPr>
          <w:sz w:val="24"/>
        </w:rPr>
        <w:t>class</w:t>
      </w:r>
      <w:r>
        <w:rPr>
          <w:spacing w:val="-4"/>
          <w:sz w:val="24"/>
        </w:rPr>
        <w:t xml:space="preserve"> </w:t>
      </w:r>
      <w:r>
        <w:rPr>
          <w:sz w:val="24"/>
        </w:rPr>
        <w:t>problem-based</w:t>
      </w:r>
      <w:r>
        <w:rPr>
          <w:spacing w:val="-4"/>
          <w:sz w:val="24"/>
        </w:rPr>
        <w:t xml:space="preserve"> </w:t>
      </w:r>
      <w:r>
        <w:rPr>
          <w:sz w:val="24"/>
        </w:rPr>
        <w:t>learning...Does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enhance</w:t>
      </w:r>
      <w:r>
        <w:rPr>
          <w:spacing w:val="-5"/>
          <w:sz w:val="24"/>
        </w:rPr>
        <w:t xml:space="preserve"> </w:t>
      </w:r>
      <w:r>
        <w:rPr>
          <w:sz w:val="24"/>
        </w:rPr>
        <w:t>student</w:t>
      </w:r>
      <w:r>
        <w:rPr>
          <w:spacing w:val="-4"/>
          <w:sz w:val="24"/>
        </w:rPr>
        <w:t xml:space="preserve"> </w:t>
      </w:r>
      <w:r>
        <w:rPr>
          <w:sz w:val="24"/>
        </w:rPr>
        <w:t>learning?</w:t>
      </w:r>
      <w:r>
        <w:rPr>
          <w:spacing w:val="-5"/>
          <w:sz w:val="24"/>
        </w:rPr>
        <w:t xml:space="preserve"> </w:t>
      </w:r>
      <w:r>
        <w:rPr>
          <w:sz w:val="24"/>
        </w:rPr>
        <w:t>Currents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Pharmacy Teaching &amp; Learning. </w:t>
      </w:r>
      <w:proofErr w:type="gramStart"/>
      <w:r>
        <w:rPr>
          <w:sz w:val="24"/>
        </w:rPr>
        <w:t>2011;3:23</w:t>
      </w:r>
      <w:proofErr w:type="gramEnd"/>
      <w:r>
        <w:rPr>
          <w:sz w:val="24"/>
        </w:rPr>
        <w:t>-29.</w:t>
      </w:r>
    </w:p>
    <w:p w14:paraId="77F933DB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spacing w:line="237" w:lineRule="auto"/>
        <w:ind w:right="379"/>
        <w:rPr>
          <w:sz w:val="24"/>
        </w:rPr>
      </w:pPr>
      <w:r>
        <w:rPr>
          <w:sz w:val="24"/>
        </w:rPr>
        <w:t>Matthews</w:t>
      </w:r>
      <w:r>
        <w:rPr>
          <w:spacing w:val="-4"/>
          <w:sz w:val="24"/>
        </w:rPr>
        <w:t xml:space="preserve"> </w:t>
      </w:r>
      <w:r>
        <w:rPr>
          <w:sz w:val="24"/>
        </w:rPr>
        <w:t>SJ</w:t>
      </w:r>
      <w:r>
        <w:rPr>
          <w:spacing w:val="-5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Doripenem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Monohydrate,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broad-spectrum</w:t>
      </w:r>
      <w:r>
        <w:rPr>
          <w:spacing w:val="-4"/>
          <w:sz w:val="24"/>
        </w:rPr>
        <w:t xml:space="preserve"> </w:t>
      </w:r>
      <w:r>
        <w:rPr>
          <w:sz w:val="24"/>
        </w:rPr>
        <w:t>carbapenem antibiotic. Clinical Therapeutics. 2009;31(1):42-63.</w:t>
      </w:r>
    </w:p>
    <w:p w14:paraId="2E4740A3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ind w:right="579"/>
        <w:rPr>
          <w:sz w:val="24"/>
        </w:rPr>
      </w:pP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Lawrence</w:t>
      </w:r>
      <w:r>
        <w:rPr>
          <w:spacing w:val="-4"/>
          <w:sz w:val="24"/>
        </w:rPr>
        <w:t xml:space="preserve"> </w:t>
      </w:r>
      <w:r>
        <w:rPr>
          <w:sz w:val="24"/>
        </w:rPr>
        <w:t>KR,</w:t>
      </w:r>
      <w:r>
        <w:rPr>
          <w:spacing w:val="-3"/>
          <w:sz w:val="24"/>
        </w:rPr>
        <w:t xml:space="preserve"> </w:t>
      </w:r>
      <w:r>
        <w:rPr>
          <w:sz w:val="24"/>
        </w:rPr>
        <w:t>Fong</w:t>
      </w:r>
      <w:r>
        <w:rPr>
          <w:spacing w:val="-3"/>
          <w:sz w:val="24"/>
        </w:rPr>
        <w:t xml:space="preserve"> </w:t>
      </w:r>
      <w:r>
        <w:rPr>
          <w:sz w:val="24"/>
        </w:rPr>
        <w:t>JJ,</w:t>
      </w:r>
      <w:r>
        <w:rPr>
          <w:spacing w:val="-3"/>
          <w:sz w:val="24"/>
        </w:rPr>
        <w:t xml:space="preserve"> </w:t>
      </w:r>
      <w:r>
        <w:rPr>
          <w:sz w:val="24"/>
        </w:rPr>
        <w:t>Doron</w:t>
      </w:r>
      <w:r>
        <w:rPr>
          <w:spacing w:val="-3"/>
          <w:sz w:val="24"/>
        </w:rPr>
        <w:t xml:space="preserve"> </w:t>
      </w:r>
      <w:r>
        <w:rPr>
          <w:sz w:val="24"/>
        </w:rPr>
        <w:t>SI,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Nasraway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SA,</w:t>
      </w:r>
      <w:r>
        <w:rPr>
          <w:spacing w:val="-3"/>
          <w:sz w:val="24"/>
        </w:rPr>
        <w:t xml:space="preserve"> </w:t>
      </w:r>
      <w:r>
        <w:rPr>
          <w:sz w:val="24"/>
        </w:rPr>
        <w:t>Devlin</w:t>
      </w:r>
      <w:r>
        <w:rPr>
          <w:spacing w:val="-3"/>
          <w:sz w:val="24"/>
        </w:rPr>
        <w:t xml:space="preserve"> </w:t>
      </w:r>
      <w:r>
        <w:rPr>
          <w:sz w:val="24"/>
        </w:rPr>
        <w:t>JW.</w:t>
      </w:r>
      <w:r>
        <w:rPr>
          <w:spacing w:val="-4"/>
          <w:sz w:val="24"/>
        </w:rPr>
        <w:t xml:space="preserve"> </w:t>
      </w:r>
      <w:r>
        <w:rPr>
          <w:sz w:val="24"/>
        </w:rPr>
        <w:t>Impact</w:t>
      </w:r>
      <w:r>
        <w:rPr>
          <w:spacing w:val="-3"/>
          <w:sz w:val="24"/>
        </w:rPr>
        <w:t xml:space="preserve"> </w:t>
      </w:r>
      <w:r>
        <w:rPr>
          <w:sz w:val="24"/>
        </w:rPr>
        <w:t>of an institution-specific hospital-acquired pneumonia protocol on the appropriateness of antibiotic therapy and patient outcomes. Pharmacotherapy. 2008;28(7):852-862.</w:t>
      </w:r>
    </w:p>
    <w:p w14:paraId="7E876C3A" w14:textId="77777777" w:rsidR="00244964" w:rsidRDefault="00000000" w:rsidP="009005A3">
      <w:pPr>
        <w:pStyle w:val="ListParagraph"/>
        <w:numPr>
          <w:ilvl w:val="0"/>
          <w:numId w:val="8"/>
        </w:numPr>
        <w:tabs>
          <w:tab w:val="left" w:pos="720"/>
        </w:tabs>
        <w:spacing w:line="242" w:lineRule="auto"/>
        <w:ind w:right="539"/>
        <w:rPr>
          <w:sz w:val="24"/>
        </w:rPr>
      </w:pPr>
      <w:r>
        <w:rPr>
          <w:b/>
          <w:sz w:val="24"/>
        </w:rPr>
        <w:t>Lancaster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Sylvia</w:t>
      </w:r>
      <w:r>
        <w:rPr>
          <w:spacing w:val="-5"/>
          <w:sz w:val="24"/>
        </w:rPr>
        <w:t xml:space="preserve"> </w:t>
      </w:r>
      <w:r>
        <w:rPr>
          <w:sz w:val="24"/>
        </w:rPr>
        <w:t>L,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Schaniker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E.</w:t>
      </w:r>
      <w:r>
        <w:rPr>
          <w:spacing w:val="-5"/>
          <w:sz w:val="24"/>
        </w:rPr>
        <w:t xml:space="preserve"> </w:t>
      </w:r>
      <w:r>
        <w:rPr>
          <w:sz w:val="24"/>
        </w:rPr>
        <w:t>Non-bloody,</w:t>
      </w:r>
      <w:r>
        <w:rPr>
          <w:spacing w:val="-4"/>
          <w:sz w:val="24"/>
        </w:rPr>
        <w:t xml:space="preserve"> </w:t>
      </w:r>
      <w:r>
        <w:rPr>
          <w:sz w:val="24"/>
        </w:rPr>
        <w:t>red</w:t>
      </w:r>
      <w:r>
        <w:rPr>
          <w:spacing w:val="-4"/>
          <w:sz w:val="24"/>
        </w:rPr>
        <w:t xml:space="preserve"> </w:t>
      </w:r>
      <w:r>
        <w:rPr>
          <w:sz w:val="24"/>
        </w:rPr>
        <w:t>stools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coadministration</w:t>
      </w:r>
      <w:r>
        <w:rPr>
          <w:spacing w:val="-4"/>
          <w:sz w:val="24"/>
        </w:rPr>
        <w:t xml:space="preserve"> </w:t>
      </w:r>
      <w:r>
        <w:rPr>
          <w:sz w:val="24"/>
        </w:rPr>
        <w:t>of cefdinir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iron-supplemented</w:t>
      </w:r>
      <w:r>
        <w:rPr>
          <w:spacing w:val="-6"/>
          <w:sz w:val="24"/>
        </w:rPr>
        <w:t xml:space="preserve"> </w:t>
      </w:r>
      <w:r>
        <w:rPr>
          <w:sz w:val="24"/>
        </w:rPr>
        <w:t>infant</w:t>
      </w:r>
      <w:r>
        <w:rPr>
          <w:spacing w:val="-6"/>
          <w:sz w:val="24"/>
        </w:rPr>
        <w:t xml:space="preserve"> </w:t>
      </w:r>
      <w:r>
        <w:rPr>
          <w:sz w:val="24"/>
        </w:rPr>
        <w:t>formulas.</w:t>
      </w:r>
      <w:r>
        <w:rPr>
          <w:spacing w:val="-7"/>
          <w:sz w:val="24"/>
        </w:rPr>
        <w:t xml:space="preserve"> </w:t>
      </w:r>
      <w:r>
        <w:rPr>
          <w:sz w:val="24"/>
        </w:rPr>
        <w:t>Pharmacotherapy.</w:t>
      </w:r>
      <w:r>
        <w:rPr>
          <w:spacing w:val="-6"/>
          <w:sz w:val="24"/>
        </w:rPr>
        <w:t xml:space="preserve"> </w:t>
      </w:r>
      <w:r>
        <w:rPr>
          <w:sz w:val="24"/>
        </w:rPr>
        <w:t>2008;28(5):678-681.</w:t>
      </w:r>
    </w:p>
    <w:p w14:paraId="2C4FE40F" w14:textId="77777777" w:rsidR="00244964" w:rsidRDefault="00244964">
      <w:pPr>
        <w:pStyle w:val="BodyText"/>
        <w:spacing w:before="263"/>
        <w:ind w:left="0"/>
      </w:pPr>
    </w:p>
    <w:p w14:paraId="0FECD803" w14:textId="77777777" w:rsidR="00244964" w:rsidRDefault="00000000">
      <w:pPr>
        <w:pStyle w:val="BodyText"/>
        <w:ind w:left="360"/>
      </w:pPr>
      <w:r>
        <w:t>Abstracts/posters</w:t>
      </w:r>
      <w:r>
        <w:rPr>
          <w:spacing w:val="-5"/>
        </w:rPr>
        <w:t xml:space="preserve"> </w:t>
      </w:r>
      <w:r>
        <w:t>(Peer</w:t>
      </w:r>
      <w:r>
        <w:rPr>
          <w:spacing w:val="-5"/>
        </w:rPr>
        <w:t xml:space="preserve"> </w:t>
      </w:r>
      <w:r>
        <w:rPr>
          <w:spacing w:val="-2"/>
        </w:rPr>
        <w:t>reviewed)</w:t>
      </w:r>
    </w:p>
    <w:p w14:paraId="0C27A649" w14:textId="77777777" w:rsidR="00244964" w:rsidRDefault="00000000">
      <w:pPr>
        <w:spacing w:before="2"/>
        <w:ind w:left="360"/>
        <w:rPr>
          <w:i/>
          <w:sz w:val="24"/>
        </w:rPr>
      </w:pPr>
      <w:r>
        <w:rPr>
          <w:i/>
          <w:sz w:val="24"/>
        </w:rPr>
        <w:t>*Indicates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current/former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student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pharmacy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practice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resident</w:t>
      </w:r>
    </w:p>
    <w:p w14:paraId="68230506" w14:textId="77777777" w:rsidR="00244964" w:rsidRDefault="00244964">
      <w:pPr>
        <w:pStyle w:val="BodyText"/>
        <w:ind w:left="0"/>
        <w:rPr>
          <w:i/>
        </w:rPr>
      </w:pPr>
    </w:p>
    <w:p w14:paraId="2284B476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359"/>
        <w:rPr>
          <w:sz w:val="24"/>
        </w:rPr>
      </w:pPr>
      <w:r>
        <w:rPr>
          <w:sz w:val="24"/>
        </w:rPr>
        <w:t>Tran-Vo</w:t>
      </w:r>
      <w:r>
        <w:rPr>
          <w:spacing w:val="-4"/>
          <w:sz w:val="24"/>
        </w:rPr>
        <w:t xml:space="preserve"> </w:t>
      </w:r>
      <w:r>
        <w:rPr>
          <w:sz w:val="24"/>
        </w:rPr>
        <w:t>V</w:t>
      </w:r>
      <w:r>
        <w:rPr>
          <w:sz w:val="24"/>
          <w:vertAlign w:val="superscript"/>
        </w:rPr>
        <w:t>*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Segal</w:t>
      </w:r>
      <w:r>
        <w:rPr>
          <w:spacing w:val="-4"/>
          <w:sz w:val="24"/>
        </w:rPr>
        <w:t xml:space="preserve"> </w:t>
      </w:r>
      <w:r>
        <w:rPr>
          <w:sz w:val="24"/>
        </w:rPr>
        <w:t>A,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Utilization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erythropoietin</w:t>
      </w:r>
      <w:r>
        <w:rPr>
          <w:spacing w:val="-4"/>
          <w:sz w:val="24"/>
        </w:rPr>
        <w:t xml:space="preserve"> </w:t>
      </w:r>
      <w:r>
        <w:rPr>
          <w:sz w:val="24"/>
        </w:rPr>
        <w:t>stimulating</w:t>
      </w:r>
      <w:r>
        <w:rPr>
          <w:spacing w:val="-4"/>
          <w:sz w:val="24"/>
        </w:rPr>
        <w:t xml:space="preserve"> </w:t>
      </w:r>
      <w:r>
        <w:rPr>
          <w:sz w:val="24"/>
        </w:rPr>
        <w:t>agents for hospitalized patients receiving hemodialysis. Abstract presented at: 2023 American College of Clinical Pharmacy Annual meeting; November 11-14; Dallas, TX.</w:t>
      </w:r>
    </w:p>
    <w:p w14:paraId="580BE151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520"/>
        <w:rPr>
          <w:sz w:val="24"/>
        </w:rPr>
      </w:pPr>
      <w:r>
        <w:rPr>
          <w:sz w:val="24"/>
        </w:rPr>
        <w:t xml:space="preserve">Wyman H*, </w:t>
      </w:r>
      <w:proofErr w:type="spellStart"/>
      <w:r>
        <w:rPr>
          <w:sz w:val="24"/>
        </w:rPr>
        <w:t>Sroczenski</w:t>
      </w:r>
      <w:proofErr w:type="spellEnd"/>
      <w:r>
        <w:rPr>
          <w:sz w:val="24"/>
        </w:rPr>
        <w:t xml:space="preserve"> A*, Coberly K, and </w:t>
      </w:r>
      <w:r>
        <w:rPr>
          <w:b/>
          <w:sz w:val="24"/>
        </w:rPr>
        <w:t>Lancaster JW</w:t>
      </w:r>
      <w:r>
        <w:rPr>
          <w:sz w:val="24"/>
        </w:rPr>
        <w:t xml:space="preserve">. </w:t>
      </w:r>
      <w:proofErr w:type="spellStart"/>
      <w:r>
        <w:rPr>
          <w:sz w:val="24"/>
        </w:rPr>
        <w:t>Droperidol</w:t>
      </w:r>
      <w:proofErr w:type="spellEnd"/>
      <w:r>
        <w:rPr>
          <w:sz w:val="24"/>
        </w:rPr>
        <w:t xml:space="preserve"> and QTc prolongation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emergency</w:t>
      </w:r>
      <w:r>
        <w:rPr>
          <w:spacing w:val="-4"/>
          <w:sz w:val="24"/>
        </w:rPr>
        <w:t xml:space="preserve"> </w:t>
      </w:r>
      <w:r>
        <w:rPr>
          <w:sz w:val="24"/>
        </w:rPr>
        <w:t>department: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retrospective</w:t>
      </w:r>
      <w:r>
        <w:rPr>
          <w:spacing w:val="-5"/>
          <w:sz w:val="24"/>
        </w:rPr>
        <w:t xml:space="preserve"> </w:t>
      </w:r>
      <w:r>
        <w:rPr>
          <w:sz w:val="24"/>
        </w:rPr>
        <w:t>observational</w:t>
      </w:r>
      <w:r>
        <w:rPr>
          <w:spacing w:val="-4"/>
          <w:sz w:val="24"/>
        </w:rPr>
        <w:t xml:space="preserve"> </w:t>
      </w:r>
      <w:r>
        <w:rPr>
          <w:sz w:val="24"/>
        </w:rPr>
        <w:t>study.</w:t>
      </w:r>
      <w:r>
        <w:rPr>
          <w:spacing w:val="-4"/>
          <w:sz w:val="24"/>
        </w:rPr>
        <w:t xml:space="preserve"> </w:t>
      </w:r>
      <w:r>
        <w:rPr>
          <w:sz w:val="24"/>
        </w:rPr>
        <w:t>Abstract presented at: 56th Annual American Society of Health-System Pharmacy Midyear Clinical meeting; December 5-10; Las Vegas, NV.</w:t>
      </w:r>
    </w:p>
    <w:p w14:paraId="5ACFC115" w14:textId="77777777" w:rsidR="00244964" w:rsidRDefault="00244964">
      <w:pPr>
        <w:pStyle w:val="ListParagraph"/>
        <w:rPr>
          <w:sz w:val="24"/>
        </w:rPr>
        <w:sectPr w:rsidR="00244964">
          <w:pgSz w:w="12240" w:h="15840"/>
          <w:pgMar w:top="1360" w:right="1080" w:bottom="280" w:left="1440" w:header="720" w:footer="720" w:gutter="0"/>
          <w:cols w:space="720"/>
        </w:sectPr>
      </w:pPr>
    </w:p>
    <w:p w14:paraId="6F2F289B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spacing w:before="76"/>
        <w:ind w:right="820"/>
        <w:rPr>
          <w:sz w:val="24"/>
        </w:rPr>
      </w:pPr>
      <w:r>
        <w:rPr>
          <w:sz w:val="24"/>
        </w:rPr>
        <w:lastRenderedPageBreak/>
        <w:t xml:space="preserve">Prifti X*, Gibson H, MacMaster H, </w:t>
      </w:r>
      <w:proofErr w:type="spellStart"/>
      <w:r>
        <w:rPr>
          <w:sz w:val="24"/>
        </w:rPr>
        <w:t>Zuziela</w:t>
      </w:r>
      <w:proofErr w:type="spellEnd"/>
      <w:r>
        <w:rPr>
          <w:sz w:val="24"/>
        </w:rPr>
        <w:t xml:space="preserve"> M, and </w:t>
      </w:r>
      <w:r>
        <w:rPr>
          <w:b/>
          <w:sz w:val="24"/>
        </w:rPr>
        <w:t>Lancaster JW</w:t>
      </w:r>
      <w:r>
        <w:rPr>
          <w:sz w:val="24"/>
        </w:rPr>
        <w:t>. Evaluation of empagliflozin use in hospitalized patients with heart failure with reduced ejection fraction.</w:t>
      </w:r>
      <w:r>
        <w:rPr>
          <w:spacing w:val="-5"/>
          <w:sz w:val="24"/>
        </w:rPr>
        <w:t xml:space="preserve"> </w:t>
      </w:r>
      <w:r>
        <w:rPr>
          <w:sz w:val="24"/>
        </w:rPr>
        <w:t>Abstract</w:t>
      </w:r>
      <w:r>
        <w:rPr>
          <w:spacing w:val="-4"/>
          <w:sz w:val="24"/>
        </w:rPr>
        <w:t xml:space="preserve"> </w:t>
      </w:r>
      <w:r>
        <w:rPr>
          <w:sz w:val="24"/>
        </w:rPr>
        <w:t>presented</w:t>
      </w:r>
      <w:r>
        <w:rPr>
          <w:spacing w:val="-4"/>
          <w:sz w:val="24"/>
        </w:rPr>
        <w:t xml:space="preserve"> </w:t>
      </w:r>
      <w:r>
        <w:rPr>
          <w:sz w:val="24"/>
        </w:rPr>
        <w:t>at:</w:t>
      </w:r>
      <w:r>
        <w:rPr>
          <w:spacing w:val="-5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American</w:t>
      </w:r>
      <w:r>
        <w:rPr>
          <w:spacing w:val="-4"/>
          <w:sz w:val="24"/>
        </w:rPr>
        <w:t xml:space="preserve"> </w:t>
      </w:r>
      <w:r>
        <w:rPr>
          <w:sz w:val="24"/>
        </w:rPr>
        <w:t>College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Clinical</w:t>
      </w:r>
      <w:r>
        <w:rPr>
          <w:spacing w:val="-4"/>
          <w:sz w:val="24"/>
        </w:rPr>
        <w:t xml:space="preserve"> </w:t>
      </w:r>
      <w:r>
        <w:rPr>
          <w:sz w:val="24"/>
        </w:rPr>
        <w:t>Pharmacy</w:t>
      </w:r>
      <w:r>
        <w:rPr>
          <w:spacing w:val="-4"/>
          <w:sz w:val="24"/>
        </w:rPr>
        <w:t xml:space="preserve"> </w:t>
      </w:r>
      <w:r>
        <w:rPr>
          <w:sz w:val="24"/>
        </w:rPr>
        <w:t>Annual meeting; October 15-18; San Francisco, CA.</w:t>
      </w:r>
    </w:p>
    <w:p w14:paraId="7F35A450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spacing w:before="1"/>
        <w:ind w:right="559"/>
        <w:rPr>
          <w:sz w:val="24"/>
        </w:rPr>
      </w:pPr>
      <w:r>
        <w:rPr>
          <w:sz w:val="24"/>
        </w:rPr>
        <w:t>Gentili M</w:t>
      </w:r>
      <w:r>
        <w:rPr>
          <w:sz w:val="24"/>
          <w:vertAlign w:val="superscript"/>
        </w:rPr>
        <w:t>*</w:t>
      </w:r>
      <w:r>
        <w:rPr>
          <w:sz w:val="24"/>
        </w:rPr>
        <w:t xml:space="preserve">, Gibson H, </w:t>
      </w:r>
      <w:r>
        <w:rPr>
          <w:b/>
          <w:sz w:val="24"/>
        </w:rPr>
        <w:t>Lancaster JW</w:t>
      </w:r>
      <w:r>
        <w:rPr>
          <w:sz w:val="24"/>
        </w:rPr>
        <w:t>. Evaluation of Direct Oral Anticoagulant Prescribing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Venous</w:t>
      </w:r>
      <w:r>
        <w:rPr>
          <w:spacing w:val="-5"/>
          <w:sz w:val="24"/>
        </w:rPr>
        <w:t xml:space="preserve"> </w:t>
      </w:r>
      <w:r>
        <w:rPr>
          <w:sz w:val="24"/>
        </w:rPr>
        <w:t>Thromboembolism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Obesity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Cirrhosis.</w:t>
      </w:r>
      <w:r>
        <w:rPr>
          <w:spacing w:val="-6"/>
          <w:sz w:val="24"/>
        </w:rPr>
        <w:t xml:space="preserve"> </w:t>
      </w:r>
      <w:r>
        <w:rPr>
          <w:sz w:val="24"/>
        </w:rPr>
        <w:t>Abstract</w:t>
      </w:r>
      <w:r>
        <w:rPr>
          <w:spacing w:val="-5"/>
          <w:sz w:val="24"/>
        </w:rPr>
        <w:t xml:space="preserve"> </w:t>
      </w:r>
      <w:r>
        <w:rPr>
          <w:sz w:val="24"/>
        </w:rPr>
        <w:t>presented at: 2022 American College of Clinical Pharmacy Annual meeting; October 15-18; San Francisco, CA.</w:t>
      </w:r>
    </w:p>
    <w:p w14:paraId="47ED8161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373"/>
        <w:rPr>
          <w:sz w:val="24"/>
        </w:rPr>
      </w:pPr>
      <w:r>
        <w:rPr>
          <w:sz w:val="24"/>
        </w:rPr>
        <w:t>Mullin VM</w:t>
      </w:r>
      <w:r>
        <w:rPr>
          <w:sz w:val="24"/>
          <w:vertAlign w:val="superscript"/>
        </w:rPr>
        <w:t>*</w:t>
      </w:r>
      <w:r>
        <w:rPr>
          <w:sz w:val="24"/>
        </w:rPr>
        <w:t xml:space="preserve">, </w:t>
      </w:r>
      <w:proofErr w:type="spellStart"/>
      <w:r>
        <w:rPr>
          <w:sz w:val="24"/>
        </w:rPr>
        <w:t>Cobberly</w:t>
      </w:r>
      <w:proofErr w:type="spellEnd"/>
      <w:r>
        <w:rPr>
          <w:sz w:val="24"/>
        </w:rPr>
        <w:t xml:space="preserve"> K, </w:t>
      </w:r>
      <w:r>
        <w:rPr>
          <w:b/>
          <w:sz w:val="24"/>
        </w:rPr>
        <w:t>Lancaster JW</w:t>
      </w:r>
      <w:r>
        <w:rPr>
          <w:sz w:val="24"/>
        </w:rPr>
        <w:t>. The right dose at the right time: An antiepileptic</w:t>
      </w:r>
      <w:r>
        <w:rPr>
          <w:spacing w:val="-5"/>
          <w:sz w:val="24"/>
        </w:rPr>
        <w:t xml:space="preserve"> </w:t>
      </w:r>
      <w:r>
        <w:rPr>
          <w:sz w:val="24"/>
        </w:rPr>
        <w:t>drug</w:t>
      </w:r>
      <w:r>
        <w:rPr>
          <w:spacing w:val="-4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4"/>
          <w:sz w:val="24"/>
        </w:rPr>
        <w:t xml:space="preserve"> </w:t>
      </w:r>
      <w:r>
        <w:rPr>
          <w:sz w:val="24"/>
        </w:rPr>
        <w:t>initiative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status</w:t>
      </w:r>
      <w:r>
        <w:rPr>
          <w:spacing w:val="-4"/>
          <w:sz w:val="24"/>
        </w:rPr>
        <w:t xml:space="preserve"> </w:t>
      </w:r>
      <w:r>
        <w:rPr>
          <w:sz w:val="24"/>
        </w:rPr>
        <w:t>epilepticus.</w:t>
      </w:r>
      <w:r>
        <w:rPr>
          <w:spacing w:val="-5"/>
          <w:sz w:val="24"/>
        </w:rPr>
        <w:t xml:space="preserve"> </w:t>
      </w:r>
      <w:r>
        <w:rPr>
          <w:sz w:val="24"/>
        </w:rPr>
        <w:t>Abstract</w:t>
      </w:r>
      <w:r>
        <w:rPr>
          <w:spacing w:val="-4"/>
          <w:sz w:val="24"/>
        </w:rPr>
        <w:t xml:space="preserve"> </w:t>
      </w:r>
      <w:r>
        <w:rPr>
          <w:sz w:val="24"/>
        </w:rPr>
        <w:t>presented at: 2022 American College of Clinical Pharmacy Annual meeting; October 15-18; San Francisco, CA.</w:t>
      </w:r>
    </w:p>
    <w:p w14:paraId="7D894ADD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360"/>
        <w:rPr>
          <w:sz w:val="24"/>
        </w:rPr>
      </w:pPr>
      <w:r>
        <w:rPr>
          <w:sz w:val="24"/>
        </w:rPr>
        <w:t>Gentili M</w:t>
      </w:r>
      <w:r>
        <w:rPr>
          <w:sz w:val="24"/>
          <w:vertAlign w:val="superscript"/>
        </w:rPr>
        <w:t>*</w:t>
      </w:r>
      <w:r>
        <w:rPr>
          <w:sz w:val="24"/>
        </w:rPr>
        <w:t xml:space="preserve">, Gibson H, </w:t>
      </w:r>
      <w:r>
        <w:rPr>
          <w:b/>
          <w:sz w:val="24"/>
        </w:rPr>
        <w:t>Lancaster JW</w:t>
      </w:r>
      <w:r>
        <w:rPr>
          <w:sz w:val="24"/>
        </w:rPr>
        <w:t>. Evaluation of Direct Oral Anticoagulant Prescribing for Venous Thromboembolism in Obesity and Cirrhosis. Abstract presented at:</w:t>
      </w:r>
      <w:r>
        <w:rPr>
          <w:spacing w:val="-4"/>
          <w:sz w:val="24"/>
        </w:rPr>
        <w:t xml:space="preserve"> </w:t>
      </w:r>
      <w:r>
        <w:rPr>
          <w:sz w:val="24"/>
        </w:rPr>
        <w:t>55th</w:t>
      </w:r>
      <w:r>
        <w:rPr>
          <w:spacing w:val="-4"/>
          <w:sz w:val="24"/>
        </w:rPr>
        <w:t xml:space="preserve"> </w:t>
      </w:r>
      <w:r>
        <w:rPr>
          <w:sz w:val="24"/>
        </w:rPr>
        <w:t>Annual</w:t>
      </w:r>
      <w:r>
        <w:rPr>
          <w:spacing w:val="-4"/>
          <w:sz w:val="24"/>
        </w:rPr>
        <w:t xml:space="preserve"> </w:t>
      </w:r>
      <w:r>
        <w:rPr>
          <w:sz w:val="24"/>
        </w:rPr>
        <w:t>American</w:t>
      </w:r>
      <w:r>
        <w:rPr>
          <w:spacing w:val="-4"/>
          <w:sz w:val="24"/>
        </w:rPr>
        <w:t xml:space="preserve"> </w:t>
      </w:r>
      <w:r>
        <w:rPr>
          <w:sz w:val="24"/>
        </w:rPr>
        <w:t>Society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Health-System</w:t>
      </w:r>
      <w:r>
        <w:rPr>
          <w:spacing w:val="-4"/>
          <w:sz w:val="24"/>
        </w:rPr>
        <w:t xml:space="preserve"> </w:t>
      </w:r>
      <w:r>
        <w:rPr>
          <w:sz w:val="24"/>
        </w:rPr>
        <w:t>Pharmacy</w:t>
      </w:r>
      <w:r>
        <w:rPr>
          <w:spacing w:val="-4"/>
          <w:sz w:val="24"/>
        </w:rPr>
        <w:t xml:space="preserve"> </w:t>
      </w:r>
      <w:r>
        <w:rPr>
          <w:sz w:val="24"/>
        </w:rPr>
        <w:t>Midyear</w:t>
      </w:r>
      <w:r>
        <w:rPr>
          <w:spacing w:val="-4"/>
          <w:sz w:val="24"/>
        </w:rPr>
        <w:t xml:space="preserve"> </w:t>
      </w:r>
      <w:r>
        <w:rPr>
          <w:sz w:val="24"/>
        </w:rPr>
        <w:t>Clinical</w:t>
      </w:r>
      <w:r>
        <w:rPr>
          <w:spacing w:val="-5"/>
          <w:sz w:val="24"/>
        </w:rPr>
        <w:t xml:space="preserve"> </w:t>
      </w:r>
      <w:r>
        <w:rPr>
          <w:sz w:val="24"/>
        </w:rPr>
        <w:t>meeting; December 6-11; Virtual.</w:t>
      </w:r>
    </w:p>
    <w:p w14:paraId="1709FE51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360"/>
        <w:rPr>
          <w:sz w:val="24"/>
        </w:rPr>
      </w:pPr>
      <w:r>
        <w:rPr>
          <w:sz w:val="24"/>
        </w:rPr>
        <w:t>Mullin VM</w:t>
      </w:r>
      <w:r>
        <w:rPr>
          <w:sz w:val="24"/>
          <w:vertAlign w:val="superscript"/>
        </w:rPr>
        <w:t>*</w:t>
      </w:r>
      <w:r>
        <w:rPr>
          <w:sz w:val="24"/>
        </w:rPr>
        <w:t xml:space="preserve">, </w:t>
      </w:r>
      <w:proofErr w:type="spellStart"/>
      <w:r>
        <w:rPr>
          <w:sz w:val="24"/>
        </w:rPr>
        <w:t>Cobberly</w:t>
      </w:r>
      <w:proofErr w:type="spellEnd"/>
      <w:r>
        <w:rPr>
          <w:sz w:val="24"/>
        </w:rPr>
        <w:t xml:space="preserve"> K, </w:t>
      </w:r>
      <w:r>
        <w:rPr>
          <w:b/>
          <w:sz w:val="24"/>
        </w:rPr>
        <w:t>Lancaster JW</w:t>
      </w:r>
      <w:r>
        <w:rPr>
          <w:sz w:val="24"/>
        </w:rPr>
        <w:t>. The right dose at the right time: An antiepileptic</w:t>
      </w:r>
      <w:r>
        <w:rPr>
          <w:spacing w:val="-4"/>
          <w:sz w:val="24"/>
        </w:rPr>
        <w:t xml:space="preserve"> </w:t>
      </w:r>
      <w:r>
        <w:rPr>
          <w:sz w:val="24"/>
        </w:rPr>
        <w:t>drug</w:t>
      </w:r>
      <w:r>
        <w:rPr>
          <w:spacing w:val="-3"/>
          <w:sz w:val="24"/>
        </w:rPr>
        <w:t xml:space="preserve"> </w:t>
      </w:r>
      <w:r>
        <w:rPr>
          <w:sz w:val="24"/>
        </w:rPr>
        <w:t>quality</w:t>
      </w:r>
      <w:r>
        <w:rPr>
          <w:spacing w:val="-3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3"/>
          <w:sz w:val="24"/>
        </w:rPr>
        <w:t xml:space="preserve"> </w:t>
      </w:r>
      <w:r>
        <w:rPr>
          <w:sz w:val="24"/>
        </w:rPr>
        <w:t>initiative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status</w:t>
      </w:r>
      <w:r>
        <w:rPr>
          <w:spacing w:val="-3"/>
          <w:sz w:val="24"/>
        </w:rPr>
        <w:t xml:space="preserve"> </w:t>
      </w:r>
      <w:r>
        <w:rPr>
          <w:sz w:val="24"/>
        </w:rPr>
        <w:t>epilepticus.</w:t>
      </w:r>
      <w:r>
        <w:rPr>
          <w:spacing w:val="-4"/>
          <w:sz w:val="24"/>
        </w:rPr>
        <w:t xml:space="preserve"> </w:t>
      </w:r>
      <w:r>
        <w:rPr>
          <w:sz w:val="24"/>
        </w:rPr>
        <w:t>Abstract</w:t>
      </w:r>
      <w:r>
        <w:rPr>
          <w:spacing w:val="-3"/>
          <w:sz w:val="24"/>
        </w:rPr>
        <w:t xml:space="preserve"> </w:t>
      </w:r>
      <w:r>
        <w:rPr>
          <w:sz w:val="24"/>
        </w:rPr>
        <w:t>presented at:</w:t>
      </w:r>
      <w:r>
        <w:rPr>
          <w:spacing w:val="-4"/>
          <w:sz w:val="24"/>
        </w:rPr>
        <w:t xml:space="preserve"> </w:t>
      </w:r>
      <w:r>
        <w:rPr>
          <w:sz w:val="24"/>
        </w:rPr>
        <w:t>55th</w:t>
      </w:r>
      <w:r>
        <w:rPr>
          <w:spacing w:val="-4"/>
          <w:sz w:val="24"/>
        </w:rPr>
        <w:t xml:space="preserve"> </w:t>
      </w:r>
      <w:r>
        <w:rPr>
          <w:sz w:val="24"/>
        </w:rPr>
        <w:t>Annual</w:t>
      </w:r>
      <w:r>
        <w:rPr>
          <w:spacing w:val="-4"/>
          <w:sz w:val="24"/>
        </w:rPr>
        <w:t xml:space="preserve"> </w:t>
      </w:r>
      <w:r>
        <w:rPr>
          <w:sz w:val="24"/>
        </w:rPr>
        <w:t>American</w:t>
      </w:r>
      <w:r>
        <w:rPr>
          <w:spacing w:val="-4"/>
          <w:sz w:val="24"/>
        </w:rPr>
        <w:t xml:space="preserve"> </w:t>
      </w:r>
      <w:r>
        <w:rPr>
          <w:sz w:val="24"/>
        </w:rPr>
        <w:t>Society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Health-System</w:t>
      </w:r>
      <w:r>
        <w:rPr>
          <w:spacing w:val="-4"/>
          <w:sz w:val="24"/>
        </w:rPr>
        <w:t xml:space="preserve"> </w:t>
      </w:r>
      <w:r>
        <w:rPr>
          <w:sz w:val="24"/>
        </w:rPr>
        <w:t>Pharmacy</w:t>
      </w:r>
      <w:r>
        <w:rPr>
          <w:spacing w:val="-4"/>
          <w:sz w:val="24"/>
        </w:rPr>
        <w:t xml:space="preserve"> </w:t>
      </w:r>
      <w:r>
        <w:rPr>
          <w:sz w:val="24"/>
        </w:rPr>
        <w:t>Midyear</w:t>
      </w:r>
      <w:r>
        <w:rPr>
          <w:spacing w:val="-4"/>
          <w:sz w:val="24"/>
        </w:rPr>
        <w:t xml:space="preserve"> </w:t>
      </w:r>
      <w:r>
        <w:rPr>
          <w:sz w:val="24"/>
        </w:rPr>
        <w:t>Clinical</w:t>
      </w:r>
      <w:r>
        <w:rPr>
          <w:spacing w:val="-4"/>
          <w:sz w:val="24"/>
        </w:rPr>
        <w:t xml:space="preserve"> </w:t>
      </w:r>
      <w:r>
        <w:rPr>
          <w:sz w:val="24"/>
        </w:rPr>
        <w:t>meeting; December 6-11; Virtual.</w:t>
      </w:r>
    </w:p>
    <w:p w14:paraId="756E30D4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552"/>
        <w:rPr>
          <w:sz w:val="24"/>
        </w:rPr>
      </w:pPr>
      <w:r>
        <w:rPr>
          <w:sz w:val="24"/>
        </w:rPr>
        <w:t>Vitali</w:t>
      </w:r>
      <w:r>
        <w:rPr>
          <w:spacing w:val="-3"/>
          <w:sz w:val="24"/>
        </w:rPr>
        <w:t xml:space="preserve"> </w:t>
      </w:r>
      <w:r>
        <w:rPr>
          <w:sz w:val="24"/>
        </w:rPr>
        <w:t>L</w:t>
      </w:r>
      <w:r>
        <w:rPr>
          <w:sz w:val="24"/>
          <w:vertAlign w:val="superscript"/>
        </w:rPr>
        <w:t>*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O’Gara</w:t>
      </w:r>
      <w:r>
        <w:rPr>
          <w:spacing w:val="-4"/>
          <w:sz w:val="24"/>
        </w:rPr>
        <w:t xml:space="preserve"> </w:t>
      </w:r>
      <w:r>
        <w:rPr>
          <w:sz w:val="24"/>
        </w:rPr>
        <w:t>E,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Antibiotic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COVID-19</w:t>
      </w:r>
      <w:r>
        <w:rPr>
          <w:spacing w:val="-3"/>
          <w:sz w:val="24"/>
        </w:rPr>
        <w:t xml:space="preserve"> </w:t>
      </w:r>
      <w:r>
        <w:rPr>
          <w:sz w:val="24"/>
        </w:rPr>
        <w:t>Spring</w:t>
      </w:r>
      <w:r>
        <w:rPr>
          <w:spacing w:val="-3"/>
          <w:sz w:val="24"/>
        </w:rPr>
        <w:t xml:space="preserve"> </w:t>
      </w:r>
      <w:r>
        <w:rPr>
          <w:sz w:val="24"/>
        </w:rPr>
        <w:t>2020 Surge.</w:t>
      </w:r>
      <w:r>
        <w:rPr>
          <w:spacing w:val="40"/>
          <w:sz w:val="24"/>
        </w:rPr>
        <w:t xml:space="preserve"> </w:t>
      </w:r>
      <w:r>
        <w:rPr>
          <w:sz w:val="24"/>
        </w:rPr>
        <w:t>Abstract presented at: 2021 American College of Clinical Pharmacy Annual meeting; October 16-19; Virtual meeting.</w:t>
      </w:r>
    </w:p>
    <w:p w14:paraId="1F543931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392"/>
        <w:rPr>
          <w:sz w:val="24"/>
        </w:rPr>
      </w:pPr>
      <w:r>
        <w:rPr>
          <w:sz w:val="24"/>
        </w:rPr>
        <w:t xml:space="preserve">Bartucca MA, Mahoney R*, Thomas B*, </w:t>
      </w:r>
      <w:r>
        <w:rPr>
          <w:b/>
          <w:sz w:val="24"/>
        </w:rPr>
        <w:t>Lancaster JW</w:t>
      </w:r>
      <w:r>
        <w:rPr>
          <w:sz w:val="24"/>
        </w:rPr>
        <w:t>, Woolley A. Utilization of geriatrics online case-based clinical scenarios to enhance pharmacy experiential education during the COVID-19 pandemic. Abstract presented at: American Geriatrics Society;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13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15,</w:t>
      </w:r>
      <w:r>
        <w:rPr>
          <w:spacing w:val="-3"/>
          <w:sz w:val="24"/>
        </w:rPr>
        <w:t xml:space="preserve"> </w:t>
      </w:r>
      <w:r>
        <w:rPr>
          <w:sz w:val="24"/>
        </w:rPr>
        <w:t>2021.</w:t>
      </w:r>
      <w:r>
        <w:rPr>
          <w:spacing w:val="-3"/>
          <w:sz w:val="24"/>
        </w:rPr>
        <w:t xml:space="preserve"> </w:t>
      </w:r>
      <w:r>
        <w:rPr>
          <w:sz w:val="24"/>
        </w:rPr>
        <w:t>J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American</w:t>
      </w:r>
      <w:r>
        <w:rPr>
          <w:spacing w:val="-3"/>
          <w:sz w:val="24"/>
        </w:rPr>
        <w:t xml:space="preserve"> </w:t>
      </w:r>
      <w:r>
        <w:rPr>
          <w:sz w:val="24"/>
        </w:rPr>
        <w:t>Geriatric</w:t>
      </w:r>
      <w:r>
        <w:rPr>
          <w:spacing w:val="-4"/>
          <w:sz w:val="24"/>
        </w:rPr>
        <w:t xml:space="preserve"> </w:t>
      </w:r>
      <w:r>
        <w:rPr>
          <w:sz w:val="24"/>
        </w:rPr>
        <w:t>Society.</w:t>
      </w:r>
      <w:r>
        <w:rPr>
          <w:spacing w:val="-4"/>
          <w:sz w:val="24"/>
        </w:rPr>
        <w:t xml:space="preserve"> </w:t>
      </w:r>
      <w:r>
        <w:rPr>
          <w:sz w:val="24"/>
        </w:rPr>
        <w:t>Volume</w:t>
      </w:r>
      <w:r>
        <w:rPr>
          <w:spacing w:val="-4"/>
          <w:sz w:val="24"/>
        </w:rPr>
        <w:t xml:space="preserve"> </w:t>
      </w:r>
      <w:r>
        <w:rPr>
          <w:sz w:val="24"/>
        </w:rPr>
        <w:t>69,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S1 April 2021. Poster A331</w:t>
      </w:r>
    </w:p>
    <w:p w14:paraId="7D22D028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359"/>
        <w:rPr>
          <w:sz w:val="24"/>
        </w:rPr>
      </w:pPr>
      <w:r>
        <w:rPr>
          <w:sz w:val="24"/>
        </w:rPr>
        <w:t>Nicholson,</w:t>
      </w:r>
      <w:r>
        <w:rPr>
          <w:spacing w:val="-4"/>
          <w:sz w:val="24"/>
        </w:rPr>
        <w:t xml:space="preserve"> </w:t>
      </w:r>
      <w:r>
        <w:rPr>
          <w:sz w:val="24"/>
        </w:rPr>
        <w:t>B</w:t>
      </w:r>
      <w:r>
        <w:rPr>
          <w:sz w:val="24"/>
          <w:vertAlign w:val="superscript"/>
        </w:rPr>
        <w:t>*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Gibson</w:t>
      </w:r>
      <w:r>
        <w:rPr>
          <w:spacing w:val="-4"/>
          <w:sz w:val="24"/>
        </w:rPr>
        <w:t xml:space="preserve"> </w:t>
      </w:r>
      <w:r>
        <w:rPr>
          <w:sz w:val="24"/>
        </w:rPr>
        <w:t>H,</w:t>
      </w:r>
      <w:r>
        <w:rPr>
          <w:spacing w:val="-4"/>
          <w:sz w:val="24"/>
        </w:rPr>
        <w:t xml:space="preserve"> </w:t>
      </w:r>
      <w:r>
        <w:rPr>
          <w:sz w:val="24"/>
        </w:rPr>
        <w:t>O’Gara</w:t>
      </w:r>
      <w:r>
        <w:rPr>
          <w:spacing w:val="-5"/>
          <w:sz w:val="24"/>
        </w:rPr>
        <w:t xml:space="preserve"> </w:t>
      </w:r>
      <w:r>
        <w:rPr>
          <w:sz w:val="24"/>
        </w:rPr>
        <w:t>E,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Chlorothiazide</w:t>
      </w:r>
      <w:r>
        <w:rPr>
          <w:spacing w:val="-5"/>
          <w:sz w:val="24"/>
        </w:rPr>
        <w:t xml:space="preserve"> </w:t>
      </w:r>
      <w:r>
        <w:rPr>
          <w:sz w:val="24"/>
        </w:rPr>
        <w:t>versus</w:t>
      </w:r>
      <w:r>
        <w:rPr>
          <w:spacing w:val="-4"/>
          <w:sz w:val="24"/>
        </w:rPr>
        <w:t xml:space="preserve"> </w:t>
      </w:r>
      <w:r>
        <w:rPr>
          <w:sz w:val="24"/>
        </w:rPr>
        <w:t>metolazone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in hospitalized patients with heart failure receiving loop diuretics. Abstract presented at: 2020 American College of Clinical Pharmacy Annual meeting; October 19-30; Virtual </w:t>
      </w:r>
      <w:r>
        <w:rPr>
          <w:spacing w:val="-2"/>
          <w:sz w:val="24"/>
        </w:rPr>
        <w:t>meeting.</w:t>
      </w:r>
    </w:p>
    <w:p w14:paraId="3B989A0C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681"/>
        <w:rPr>
          <w:sz w:val="24"/>
        </w:rPr>
      </w:pPr>
      <w:r>
        <w:rPr>
          <w:sz w:val="24"/>
        </w:rPr>
        <w:t>Kim J</w:t>
      </w:r>
      <w:r>
        <w:rPr>
          <w:sz w:val="24"/>
          <w:vertAlign w:val="superscript"/>
        </w:rPr>
        <w:t>*</w:t>
      </w:r>
      <w:r>
        <w:rPr>
          <w:sz w:val="24"/>
        </w:rPr>
        <w:t>, Huang E</w:t>
      </w:r>
      <w:r>
        <w:rPr>
          <w:sz w:val="24"/>
          <w:vertAlign w:val="superscript"/>
        </w:rPr>
        <w:t>*</w:t>
      </w:r>
      <w:r>
        <w:rPr>
          <w:sz w:val="24"/>
        </w:rPr>
        <w:t>, Yang A</w:t>
      </w:r>
      <w:r>
        <w:rPr>
          <w:sz w:val="24"/>
          <w:vertAlign w:val="superscript"/>
        </w:rPr>
        <w:t>*</w:t>
      </w:r>
      <w:r>
        <w:rPr>
          <w:sz w:val="24"/>
        </w:rPr>
        <w:t>, Patel H</w:t>
      </w:r>
      <w:r>
        <w:rPr>
          <w:sz w:val="24"/>
          <w:vertAlign w:val="superscript"/>
        </w:rPr>
        <w:t>*</w:t>
      </w:r>
      <w:r>
        <w:rPr>
          <w:sz w:val="24"/>
        </w:rPr>
        <w:t>, Motwani N</w:t>
      </w:r>
      <w:r>
        <w:rPr>
          <w:sz w:val="24"/>
          <w:vertAlign w:val="superscript"/>
        </w:rPr>
        <w:t>*</w:t>
      </w:r>
      <w:r>
        <w:rPr>
          <w:sz w:val="24"/>
        </w:rPr>
        <w:t xml:space="preserve">, Hartwell N, </w:t>
      </w:r>
      <w:r>
        <w:rPr>
          <w:b/>
          <w:sz w:val="24"/>
        </w:rPr>
        <w:t>Lancaster JW</w:t>
      </w:r>
      <w:r>
        <w:rPr>
          <w:sz w:val="24"/>
        </w:rPr>
        <w:t>. Evaluation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outcomes</w:t>
      </w:r>
      <w:r>
        <w:rPr>
          <w:spacing w:val="-3"/>
          <w:sz w:val="24"/>
        </w:rPr>
        <w:t xml:space="preserve"> </w:t>
      </w:r>
      <w:r>
        <w:rPr>
          <w:sz w:val="24"/>
        </w:rPr>
        <w:t>after</w:t>
      </w:r>
      <w:r>
        <w:rPr>
          <w:spacing w:val="-3"/>
          <w:sz w:val="24"/>
        </w:rPr>
        <w:t xml:space="preserve"> </w:t>
      </w:r>
      <w:r>
        <w:rPr>
          <w:sz w:val="24"/>
        </w:rPr>
        <w:t>receipt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intravenous</w:t>
      </w:r>
      <w:r>
        <w:rPr>
          <w:spacing w:val="-3"/>
          <w:sz w:val="24"/>
        </w:rPr>
        <w:t xml:space="preserve"> </w:t>
      </w:r>
      <w:r>
        <w:rPr>
          <w:sz w:val="24"/>
        </w:rPr>
        <w:t>iron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tertiary</w:t>
      </w:r>
      <w:r>
        <w:rPr>
          <w:spacing w:val="-3"/>
          <w:sz w:val="24"/>
        </w:rPr>
        <w:t xml:space="preserve"> </w:t>
      </w:r>
      <w:r>
        <w:rPr>
          <w:sz w:val="24"/>
        </w:rPr>
        <w:t>academic</w:t>
      </w:r>
      <w:r>
        <w:rPr>
          <w:spacing w:val="-4"/>
          <w:sz w:val="24"/>
        </w:rPr>
        <w:t xml:space="preserve"> </w:t>
      </w:r>
      <w:r>
        <w:rPr>
          <w:sz w:val="24"/>
        </w:rPr>
        <w:t>medical center. Abstract presented at: 2020 American College of Clinical Pharmacy Annual meeting; October 19-30; Virtual meeting.</w:t>
      </w:r>
    </w:p>
    <w:p w14:paraId="685AA070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414"/>
        <w:rPr>
          <w:sz w:val="24"/>
        </w:rPr>
      </w:pPr>
      <w:r>
        <w:rPr>
          <w:sz w:val="24"/>
        </w:rPr>
        <w:t>Lancaster JW, Romero L</w:t>
      </w:r>
      <w:r>
        <w:rPr>
          <w:sz w:val="24"/>
          <w:vertAlign w:val="superscript"/>
        </w:rPr>
        <w:t>*</w:t>
      </w:r>
      <w:r>
        <w:rPr>
          <w:sz w:val="24"/>
        </w:rPr>
        <w:t>, Sivakumar D</w:t>
      </w:r>
      <w:r>
        <w:rPr>
          <w:sz w:val="24"/>
          <w:vertAlign w:val="superscript"/>
        </w:rPr>
        <w:t>*</w:t>
      </w:r>
      <w:r>
        <w:rPr>
          <w:sz w:val="24"/>
        </w:rPr>
        <w:t>. Assessing glycemic control in patients with diabetic</w:t>
      </w:r>
      <w:r>
        <w:rPr>
          <w:spacing w:val="-5"/>
          <w:sz w:val="24"/>
        </w:rPr>
        <w:t xml:space="preserve"> </w:t>
      </w:r>
      <w:r>
        <w:rPr>
          <w:sz w:val="24"/>
        </w:rPr>
        <w:t>ketoacidosis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hyperosmolar</w:t>
      </w:r>
      <w:r>
        <w:rPr>
          <w:spacing w:val="-4"/>
          <w:sz w:val="24"/>
        </w:rPr>
        <w:t xml:space="preserve"> </w:t>
      </w:r>
      <w:r>
        <w:rPr>
          <w:sz w:val="24"/>
        </w:rPr>
        <w:t>hyperglycemic</w:t>
      </w:r>
      <w:r>
        <w:rPr>
          <w:spacing w:val="-5"/>
          <w:sz w:val="24"/>
        </w:rPr>
        <w:t xml:space="preserve"> </w:t>
      </w:r>
      <w:r>
        <w:rPr>
          <w:sz w:val="24"/>
        </w:rPr>
        <w:t>state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tertiary</w:t>
      </w:r>
      <w:r>
        <w:rPr>
          <w:spacing w:val="-4"/>
          <w:sz w:val="24"/>
        </w:rPr>
        <w:t xml:space="preserve"> </w:t>
      </w:r>
      <w:r>
        <w:rPr>
          <w:sz w:val="24"/>
        </w:rPr>
        <w:t>academic</w:t>
      </w:r>
      <w:r>
        <w:rPr>
          <w:spacing w:val="-5"/>
          <w:sz w:val="24"/>
        </w:rPr>
        <w:t xml:space="preserve"> </w:t>
      </w:r>
      <w:r>
        <w:rPr>
          <w:sz w:val="24"/>
        </w:rPr>
        <w:t>hospital emergency department. Abstract presented at: 54th Annual American Society of Health-System Pharmacy Midyear Clinical meeting; December 7-12; Las Vegas NV.</w:t>
      </w:r>
    </w:p>
    <w:p w14:paraId="77C9DFF8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400"/>
        <w:rPr>
          <w:sz w:val="24"/>
        </w:rPr>
      </w:pPr>
      <w:r>
        <w:rPr>
          <w:b/>
          <w:sz w:val="24"/>
        </w:rPr>
        <w:t>Lancaster JW</w:t>
      </w:r>
      <w:r>
        <w:rPr>
          <w:sz w:val="24"/>
        </w:rPr>
        <w:t>, Paulsen M</w:t>
      </w:r>
      <w:r>
        <w:rPr>
          <w:sz w:val="24"/>
          <w:vertAlign w:val="superscript"/>
        </w:rPr>
        <w:t>*</w:t>
      </w:r>
      <w:r>
        <w:rPr>
          <w:sz w:val="24"/>
        </w:rPr>
        <w:t>, Aprile R</w:t>
      </w:r>
      <w:r>
        <w:rPr>
          <w:sz w:val="24"/>
          <w:vertAlign w:val="superscript"/>
        </w:rPr>
        <w:t>*</w:t>
      </w:r>
      <w:r>
        <w:rPr>
          <w:sz w:val="24"/>
        </w:rPr>
        <w:t>, Petrizzo K</w:t>
      </w:r>
      <w:r>
        <w:rPr>
          <w:sz w:val="24"/>
          <w:vertAlign w:val="superscript"/>
        </w:rPr>
        <w:t>*</w:t>
      </w:r>
      <w:r>
        <w:rPr>
          <w:sz w:val="24"/>
        </w:rPr>
        <w:t>, Silva J</w:t>
      </w:r>
      <w:r>
        <w:rPr>
          <w:sz w:val="24"/>
          <w:vertAlign w:val="superscript"/>
        </w:rPr>
        <w:t>*</w:t>
      </w:r>
      <w:r>
        <w:rPr>
          <w:sz w:val="24"/>
        </w:rPr>
        <w:t>. Evaluation of antibiotic prescribing for uncomplicated urinary tract infections in the emergency department setting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academic</w:t>
      </w:r>
      <w:r>
        <w:rPr>
          <w:spacing w:val="-5"/>
          <w:sz w:val="24"/>
        </w:rPr>
        <w:t xml:space="preserve"> </w:t>
      </w:r>
      <w:r>
        <w:rPr>
          <w:sz w:val="24"/>
        </w:rPr>
        <w:t>community</w:t>
      </w:r>
      <w:r>
        <w:rPr>
          <w:spacing w:val="-4"/>
          <w:sz w:val="24"/>
        </w:rPr>
        <w:t xml:space="preserve"> </w:t>
      </w:r>
      <w:r>
        <w:rPr>
          <w:sz w:val="24"/>
        </w:rPr>
        <w:t>hospital.</w:t>
      </w:r>
      <w:r>
        <w:rPr>
          <w:spacing w:val="-4"/>
          <w:sz w:val="24"/>
        </w:rPr>
        <w:t xml:space="preserve"> </w:t>
      </w:r>
      <w:r>
        <w:rPr>
          <w:sz w:val="24"/>
        </w:rPr>
        <w:t>Abstract</w:t>
      </w:r>
      <w:r>
        <w:rPr>
          <w:spacing w:val="-4"/>
          <w:sz w:val="24"/>
        </w:rPr>
        <w:t xml:space="preserve"> </w:t>
      </w:r>
      <w:r>
        <w:rPr>
          <w:sz w:val="24"/>
        </w:rPr>
        <w:t>presented</w:t>
      </w:r>
      <w:r>
        <w:rPr>
          <w:spacing w:val="-4"/>
          <w:sz w:val="24"/>
        </w:rPr>
        <w:t xml:space="preserve"> </w:t>
      </w:r>
      <w:r>
        <w:rPr>
          <w:sz w:val="24"/>
        </w:rPr>
        <w:t>at:</w:t>
      </w:r>
      <w:r>
        <w:rPr>
          <w:spacing w:val="-4"/>
          <w:sz w:val="24"/>
        </w:rPr>
        <w:t xml:space="preserve"> </w:t>
      </w:r>
      <w:r>
        <w:rPr>
          <w:sz w:val="24"/>
        </w:rPr>
        <w:t>54th</w:t>
      </w:r>
      <w:r>
        <w:rPr>
          <w:spacing w:val="-4"/>
          <w:sz w:val="24"/>
        </w:rPr>
        <w:t xml:space="preserve"> </w:t>
      </w:r>
      <w:r>
        <w:rPr>
          <w:sz w:val="24"/>
        </w:rPr>
        <w:t>Annual</w:t>
      </w:r>
      <w:r>
        <w:rPr>
          <w:spacing w:val="-4"/>
          <w:sz w:val="24"/>
        </w:rPr>
        <w:t xml:space="preserve"> </w:t>
      </w:r>
      <w:r>
        <w:rPr>
          <w:sz w:val="24"/>
        </w:rPr>
        <w:t>American Society of Health-System Pharmacy Midyear Clinical meeting; December 7-12; Las Vegas NV.</w:t>
      </w:r>
    </w:p>
    <w:p w14:paraId="16A233E5" w14:textId="77777777" w:rsidR="00244964" w:rsidRDefault="00244964">
      <w:pPr>
        <w:pStyle w:val="ListParagraph"/>
        <w:rPr>
          <w:sz w:val="24"/>
        </w:rPr>
        <w:sectPr w:rsidR="00244964">
          <w:pgSz w:w="12240" w:h="15840"/>
          <w:pgMar w:top="1360" w:right="1080" w:bottom="280" w:left="1440" w:header="720" w:footer="720" w:gutter="0"/>
          <w:cols w:space="720"/>
        </w:sectPr>
      </w:pPr>
    </w:p>
    <w:p w14:paraId="67AD82F9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spacing w:before="76"/>
        <w:ind w:right="527"/>
        <w:rPr>
          <w:sz w:val="24"/>
        </w:rPr>
      </w:pPr>
      <w:r>
        <w:rPr>
          <w:sz w:val="24"/>
        </w:rPr>
        <w:lastRenderedPageBreak/>
        <w:t>Sibicky S, Lancaster JW, Woolley AB, Gonyeau MJ, Douglass M, Carlson A. Drug 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Questions</w:t>
      </w:r>
      <w:r>
        <w:rPr>
          <w:spacing w:val="-4"/>
          <w:sz w:val="24"/>
        </w:rPr>
        <w:t xml:space="preserve"> </w:t>
      </w:r>
      <w:r>
        <w:rPr>
          <w:sz w:val="24"/>
        </w:rPr>
        <w:t>Answered</w:t>
      </w:r>
      <w:r>
        <w:rPr>
          <w:spacing w:val="-4"/>
          <w:sz w:val="24"/>
        </w:rPr>
        <w:t xml:space="preserve"> </w:t>
      </w:r>
      <w:r>
        <w:rPr>
          <w:sz w:val="24"/>
        </w:rPr>
        <w:t>Three</w:t>
      </w:r>
      <w:r>
        <w:rPr>
          <w:spacing w:val="-5"/>
          <w:sz w:val="24"/>
        </w:rPr>
        <w:t xml:space="preserve"> </w:t>
      </w:r>
      <w:r>
        <w:rPr>
          <w:sz w:val="24"/>
        </w:rPr>
        <w:t>Different</w:t>
      </w:r>
      <w:r>
        <w:rPr>
          <w:spacing w:val="-4"/>
          <w:sz w:val="24"/>
        </w:rPr>
        <w:t xml:space="preserve"> </w:t>
      </w:r>
      <w:r>
        <w:rPr>
          <w:sz w:val="24"/>
        </w:rPr>
        <w:t>Ways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General</w:t>
      </w:r>
      <w:r>
        <w:rPr>
          <w:spacing w:val="-4"/>
          <w:sz w:val="24"/>
        </w:rPr>
        <w:t xml:space="preserve"> </w:t>
      </w:r>
      <w:r>
        <w:rPr>
          <w:sz w:val="24"/>
        </w:rPr>
        <w:t>Medicine</w:t>
      </w:r>
      <w:r>
        <w:rPr>
          <w:spacing w:val="-5"/>
          <w:sz w:val="24"/>
        </w:rPr>
        <w:t xml:space="preserve"> </w:t>
      </w:r>
      <w:r>
        <w:rPr>
          <w:sz w:val="24"/>
        </w:rPr>
        <w:t>Elective. Abstract presented at: 2019 American Association of Colleges of Pharmacy Annual meeting; July 21-24; Chicago, IL.</w:t>
      </w:r>
    </w:p>
    <w:p w14:paraId="06867FCC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spacing w:before="1"/>
        <w:ind w:right="638"/>
        <w:rPr>
          <w:sz w:val="24"/>
        </w:rPr>
      </w:pPr>
      <w:r>
        <w:rPr>
          <w:sz w:val="24"/>
        </w:rPr>
        <w:t>Carlson</w:t>
      </w:r>
      <w:r>
        <w:rPr>
          <w:spacing w:val="-3"/>
          <w:sz w:val="24"/>
        </w:rPr>
        <w:t xml:space="preserve"> </w:t>
      </w:r>
      <w:r>
        <w:rPr>
          <w:sz w:val="24"/>
        </w:rPr>
        <w:t>A,</w:t>
      </w:r>
      <w:r>
        <w:rPr>
          <w:spacing w:val="-3"/>
          <w:sz w:val="24"/>
        </w:rPr>
        <w:t xml:space="preserve"> </w:t>
      </w:r>
      <w:r>
        <w:rPr>
          <w:sz w:val="24"/>
        </w:rPr>
        <w:t>Sibicky</w:t>
      </w:r>
      <w:r>
        <w:rPr>
          <w:spacing w:val="-3"/>
          <w:sz w:val="24"/>
        </w:rPr>
        <w:t xml:space="preserve"> </w:t>
      </w:r>
      <w:r>
        <w:rPr>
          <w:sz w:val="24"/>
        </w:rPr>
        <w:t>S,</w:t>
      </w:r>
      <w:r>
        <w:rPr>
          <w:spacing w:val="-3"/>
          <w:sz w:val="24"/>
        </w:rPr>
        <w:t xml:space="preserve"> </w:t>
      </w:r>
      <w:r>
        <w:rPr>
          <w:sz w:val="24"/>
        </w:rPr>
        <w:t>Douglass</w:t>
      </w:r>
      <w:r>
        <w:rPr>
          <w:spacing w:val="-3"/>
          <w:sz w:val="24"/>
        </w:rPr>
        <w:t xml:space="preserve"> </w:t>
      </w:r>
      <w:r>
        <w:rPr>
          <w:sz w:val="24"/>
        </w:rPr>
        <w:t>M,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Woolley</w:t>
      </w:r>
      <w:r>
        <w:rPr>
          <w:spacing w:val="-3"/>
          <w:sz w:val="24"/>
        </w:rPr>
        <w:t xml:space="preserve"> </w:t>
      </w:r>
      <w:r>
        <w:rPr>
          <w:sz w:val="24"/>
        </w:rPr>
        <w:t>AB,</w:t>
      </w:r>
      <w:r>
        <w:rPr>
          <w:spacing w:val="-3"/>
          <w:sz w:val="24"/>
        </w:rPr>
        <w:t xml:space="preserve"> </w:t>
      </w:r>
      <w:r>
        <w:rPr>
          <w:sz w:val="24"/>
        </w:rPr>
        <w:t>Gonyeau</w:t>
      </w:r>
      <w:r>
        <w:rPr>
          <w:spacing w:val="-3"/>
          <w:sz w:val="24"/>
        </w:rPr>
        <w:t xml:space="preserve"> </w:t>
      </w:r>
      <w:r>
        <w:rPr>
          <w:sz w:val="24"/>
        </w:rPr>
        <w:t>MJ.</w:t>
      </w:r>
      <w:r>
        <w:rPr>
          <w:spacing w:val="-3"/>
          <w:sz w:val="24"/>
        </w:rPr>
        <w:t xml:space="preserve"> </w:t>
      </w:r>
      <w:r>
        <w:rPr>
          <w:sz w:val="24"/>
        </w:rPr>
        <w:t>Paging Future</w:t>
      </w:r>
      <w:r>
        <w:rPr>
          <w:spacing w:val="-1"/>
          <w:sz w:val="24"/>
        </w:rPr>
        <w:t xml:space="preserve"> </w:t>
      </w:r>
      <w:r>
        <w:rPr>
          <w:sz w:val="24"/>
        </w:rPr>
        <w:t>APPE Students! A Mock Rounding Simulation in a</w:t>
      </w:r>
      <w:r>
        <w:rPr>
          <w:spacing w:val="-1"/>
          <w:sz w:val="24"/>
        </w:rPr>
        <w:t xml:space="preserve"> </w:t>
      </w:r>
      <w:r>
        <w:rPr>
          <w:sz w:val="24"/>
        </w:rPr>
        <w:t>General Medicine</w:t>
      </w:r>
      <w:r>
        <w:rPr>
          <w:spacing w:val="-1"/>
          <w:sz w:val="24"/>
        </w:rPr>
        <w:t xml:space="preserve"> </w:t>
      </w:r>
      <w:r>
        <w:rPr>
          <w:sz w:val="24"/>
        </w:rPr>
        <w:t>Elective. Abstract presented at: 2019 American Association of Colleges of Pharmacy Annual meeting; July 21-24; Chicago, IL.</w:t>
      </w:r>
    </w:p>
    <w:p w14:paraId="70E179D1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spacing w:line="275" w:lineRule="exact"/>
        <w:rPr>
          <w:sz w:val="24"/>
        </w:rPr>
      </w:pPr>
      <w:r>
        <w:rPr>
          <w:b/>
          <w:sz w:val="24"/>
        </w:rPr>
        <w:t>Lancaster,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Carlson</w:t>
      </w:r>
      <w:r>
        <w:rPr>
          <w:spacing w:val="-1"/>
          <w:sz w:val="24"/>
        </w:rPr>
        <w:t xml:space="preserve"> </w:t>
      </w:r>
      <w:r>
        <w:rPr>
          <w:sz w:val="24"/>
        </w:rPr>
        <w:t>A,</w:t>
      </w:r>
      <w:r>
        <w:rPr>
          <w:spacing w:val="-1"/>
          <w:sz w:val="24"/>
        </w:rPr>
        <w:t xml:space="preserve"> </w:t>
      </w:r>
      <w:r>
        <w:rPr>
          <w:sz w:val="24"/>
        </w:rPr>
        <w:t>Sibicky</w:t>
      </w:r>
      <w:r>
        <w:rPr>
          <w:spacing w:val="-1"/>
          <w:sz w:val="24"/>
        </w:rPr>
        <w:t xml:space="preserve"> </w:t>
      </w:r>
      <w:r>
        <w:rPr>
          <w:sz w:val="24"/>
        </w:rPr>
        <w:t>S,</w:t>
      </w:r>
      <w:r>
        <w:rPr>
          <w:spacing w:val="-1"/>
          <w:sz w:val="24"/>
        </w:rPr>
        <w:t xml:space="preserve"> </w:t>
      </w:r>
      <w:r>
        <w:rPr>
          <w:sz w:val="24"/>
        </w:rPr>
        <w:t>Woolley</w:t>
      </w:r>
      <w:r>
        <w:rPr>
          <w:spacing w:val="-1"/>
          <w:sz w:val="24"/>
        </w:rPr>
        <w:t xml:space="preserve"> </w:t>
      </w:r>
      <w:r>
        <w:rPr>
          <w:sz w:val="24"/>
        </w:rPr>
        <w:t>AB,</w:t>
      </w:r>
      <w:r>
        <w:rPr>
          <w:spacing w:val="-1"/>
          <w:sz w:val="24"/>
        </w:rPr>
        <w:t xml:space="preserve"> </w:t>
      </w:r>
      <w:r>
        <w:rPr>
          <w:sz w:val="24"/>
        </w:rPr>
        <w:t>Douglass</w:t>
      </w:r>
      <w:r>
        <w:rPr>
          <w:spacing w:val="-1"/>
          <w:sz w:val="24"/>
        </w:rPr>
        <w:t xml:space="preserve"> </w:t>
      </w:r>
      <w:r>
        <w:rPr>
          <w:sz w:val="24"/>
        </w:rPr>
        <w:t>M,</w:t>
      </w:r>
      <w:r>
        <w:rPr>
          <w:spacing w:val="-1"/>
          <w:sz w:val="24"/>
        </w:rPr>
        <w:t xml:space="preserve"> </w:t>
      </w:r>
      <w:r>
        <w:rPr>
          <w:sz w:val="24"/>
        </w:rPr>
        <w:t>Gonyeau</w:t>
      </w:r>
      <w:r>
        <w:rPr>
          <w:spacing w:val="-1"/>
          <w:sz w:val="24"/>
        </w:rPr>
        <w:t xml:space="preserve"> </w:t>
      </w:r>
      <w:r>
        <w:rPr>
          <w:sz w:val="24"/>
        </w:rPr>
        <w:t>MJ,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DiVall</w:t>
      </w:r>
      <w:proofErr w:type="spellEnd"/>
    </w:p>
    <w:p w14:paraId="150B366C" w14:textId="77777777" w:rsidR="00244964" w:rsidRDefault="00000000">
      <w:pPr>
        <w:pStyle w:val="BodyText"/>
        <w:ind w:right="391"/>
      </w:pPr>
      <w:r>
        <w:t>M.</w:t>
      </w:r>
      <w:r>
        <w:rPr>
          <w:spacing w:val="-4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Pharmacists’</w:t>
      </w:r>
      <w:r>
        <w:rPr>
          <w:spacing w:val="-4"/>
        </w:rPr>
        <w:t xml:space="preserve"> </w:t>
      </w:r>
      <w:r>
        <w:t>Patient</w:t>
      </w:r>
      <w:r>
        <w:rPr>
          <w:spacing w:val="-4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Process-based</w:t>
      </w:r>
      <w:r>
        <w:rPr>
          <w:spacing w:val="-4"/>
        </w:rPr>
        <w:t xml:space="preserve"> </w:t>
      </w:r>
      <w:r>
        <w:t>patient</w:t>
      </w:r>
      <w:r>
        <w:rPr>
          <w:spacing w:val="-4"/>
        </w:rPr>
        <w:t xml:space="preserve"> </w:t>
      </w:r>
      <w:r>
        <w:t>presentation</w:t>
      </w:r>
      <w:r>
        <w:rPr>
          <w:spacing w:val="-4"/>
        </w:rPr>
        <w:t xml:space="preserve"> </w:t>
      </w:r>
      <w:r>
        <w:t>rubric</w:t>
      </w:r>
      <w:r>
        <w:rPr>
          <w:spacing w:val="-5"/>
        </w:rPr>
        <w:t xml:space="preserve"> </w:t>
      </w:r>
      <w:r>
        <w:t>in a general medicine elective course. Abstract presented at: American Association of Clinical Pharmacy Annual meeting; July 21-24; Chicago, IL.</w:t>
      </w:r>
    </w:p>
    <w:p w14:paraId="6A338B7F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spacing w:before="1"/>
        <w:ind w:right="593"/>
        <w:rPr>
          <w:sz w:val="24"/>
        </w:rPr>
      </w:pPr>
      <w:r>
        <w:rPr>
          <w:sz w:val="24"/>
        </w:rPr>
        <w:t xml:space="preserve">Huynh D, Benbrahim M, Chuang M, </w:t>
      </w:r>
      <w:r>
        <w:rPr>
          <w:b/>
          <w:sz w:val="24"/>
        </w:rPr>
        <w:t>Lancaster JW</w:t>
      </w:r>
      <w:r>
        <w:rPr>
          <w:sz w:val="24"/>
        </w:rPr>
        <w:t xml:space="preserve">. Review of </w:t>
      </w:r>
      <w:proofErr w:type="spellStart"/>
      <w:r>
        <w:rPr>
          <w:sz w:val="24"/>
        </w:rPr>
        <w:t>venothrombosis</w:t>
      </w:r>
      <w:proofErr w:type="spellEnd"/>
      <w:r>
        <w:rPr>
          <w:sz w:val="24"/>
        </w:rPr>
        <w:t xml:space="preserve"> prophylaxis</w:t>
      </w:r>
      <w:r>
        <w:rPr>
          <w:spacing w:val="-5"/>
          <w:sz w:val="24"/>
        </w:rPr>
        <w:t xml:space="preserve"> </w:t>
      </w:r>
      <w:r>
        <w:rPr>
          <w:sz w:val="24"/>
        </w:rPr>
        <w:t>prescribing</w:t>
      </w:r>
      <w:r>
        <w:rPr>
          <w:spacing w:val="-5"/>
          <w:sz w:val="24"/>
        </w:rPr>
        <w:t xml:space="preserve"> </w:t>
      </w:r>
      <w:r>
        <w:rPr>
          <w:sz w:val="24"/>
        </w:rPr>
        <w:t>patterns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associated</w:t>
      </w:r>
      <w:r>
        <w:rPr>
          <w:spacing w:val="-5"/>
          <w:sz w:val="24"/>
        </w:rPr>
        <w:t xml:space="preserve"> </w:t>
      </w:r>
      <w:r>
        <w:rPr>
          <w:sz w:val="24"/>
        </w:rPr>
        <w:t>outcomes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hospitalized,</w:t>
      </w:r>
      <w:r>
        <w:rPr>
          <w:spacing w:val="-5"/>
          <w:sz w:val="24"/>
        </w:rPr>
        <w:t xml:space="preserve"> </w:t>
      </w:r>
      <w:r>
        <w:rPr>
          <w:sz w:val="24"/>
        </w:rPr>
        <w:t>non-critically ill patients. Abstract presented at: 53rd Annual American Society of Health-System Pharmacy Midyear Clinical meeting; December 6-11; Anaheim, CA.</w:t>
      </w:r>
    </w:p>
    <w:p w14:paraId="567B852A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447"/>
        <w:rPr>
          <w:sz w:val="24"/>
        </w:rPr>
      </w:pPr>
      <w:r>
        <w:rPr>
          <w:sz w:val="24"/>
        </w:rPr>
        <w:t xml:space="preserve">Carlson A, </w:t>
      </w:r>
      <w:proofErr w:type="spellStart"/>
      <w:r>
        <w:rPr>
          <w:sz w:val="24"/>
        </w:rPr>
        <w:t>DiVall</w:t>
      </w:r>
      <w:proofErr w:type="spellEnd"/>
      <w:r>
        <w:rPr>
          <w:sz w:val="24"/>
        </w:rPr>
        <w:t xml:space="preserve"> M, Douglass M, Gonyeau MJ, </w:t>
      </w:r>
      <w:r>
        <w:rPr>
          <w:b/>
          <w:sz w:val="24"/>
        </w:rPr>
        <w:t>Lancaster JW</w:t>
      </w:r>
      <w:r>
        <w:rPr>
          <w:sz w:val="24"/>
        </w:rPr>
        <w:t>, Sibicky S, Woolley AB. Development and Evaluation of a General Medicine Elective Course. Abstract presented</w:t>
      </w:r>
      <w:r>
        <w:rPr>
          <w:spacing w:val="-4"/>
          <w:sz w:val="24"/>
        </w:rPr>
        <w:t xml:space="preserve"> </w:t>
      </w:r>
      <w:r>
        <w:rPr>
          <w:sz w:val="24"/>
        </w:rPr>
        <w:t>at:</w:t>
      </w:r>
      <w:r>
        <w:rPr>
          <w:spacing w:val="-4"/>
          <w:sz w:val="24"/>
        </w:rPr>
        <w:t xml:space="preserve"> </w:t>
      </w:r>
      <w:r>
        <w:rPr>
          <w:sz w:val="24"/>
        </w:rPr>
        <w:t>2018</w:t>
      </w:r>
      <w:r>
        <w:rPr>
          <w:spacing w:val="-4"/>
          <w:sz w:val="24"/>
        </w:rPr>
        <w:t xml:space="preserve"> </w:t>
      </w:r>
      <w:r>
        <w:rPr>
          <w:sz w:val="24"/>
        </w:rPr>
        <w:t>American</w:t>
      </w:r>
      <w:r>
        <w:rPr>
          <w:spacing w:val="-4"/>
          <w:sz w:val="24"/>
        </w:rPr>
        <w:t xml:space="preserve"> </w:t>
      </w:r>
      <w:r>
        <w:rPr>
          <w:sz w:val="24"/>
        </w:rPr>
        <w:t>College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Clinical</w:t>
      </w:r>
      <w:r>
        <w:rPr>
          <w:spacing w:val="-4"/>
          <w:sz w:val="24"/>
        </w:rPr>
        <w:t xml:space="preserve"> </w:t>
      </w:r>
      <w:r>
        <w:rPr>
          <w:sz w:val="24"/>
        </w:rPr>
        <w:t>Pharmacy</w:t>
      </w:r>
      <w:r>
        <w:rPr>
          <w:spacing w:val="-5"/>
          <w:sz w:val="24"/>
        </w:rPr>
        <w:t xml:space="preserve"> </w:t>
      </w:r>
      <w:r>
        <w:rPr>
          <w:sz w:val="24"/>
        </w:rPr>
        <w:t>Annual</w:t>
      </w:r>
      <w:r>
        <w:rPr>
          <w:spacing w:val="-4"/>
          <w:sz w:val="24"/>
        </w:rPr>
        <w:t xml:space="preserve"> </w:t>
      </w:r>
      <w:r>
        <w:rPr>
          <w:sz w:val="24"/>
        </w:rPr>
        <w:t>meeting;</w:t>
      </w:r>
      <w:r>
        <w:rPr>
          <w:spacing w:val="-4"/>
          <w:sz w:val="24"/>
        </w:rPr>
        <w:t xml:space="preserve"> </w:t>
      </w:r>
      <w:r>
        <w:rPr>
          <w:sz w:val="24"/>
        </w:rPr>
        <w:t>October</w:t>
      </w:r>
      <w:r>
        <w:rPr>
          <w:spacing w:val="-4"/>
          <w:sz w:val="24"/>
        </w:rPr>
        <w:t xml:space="preserve"> </w:t>
      </w:r>
      <w:r>
        <w:rPr>
          <w:sz w:val="24"/>
        </w:rPr>
        <w:t>20-23; Seattle, WA.</w:t>
      </w:r>
    </w:p>
    <w:p w14:paraId="5BB08A07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386"/>
        <w:rPr>
          <w:sz w:val="24"/>
        </w:rPr>
      </w:pPr>
      <w:r>
        <w:rPr>
          <w:sz w:val="24"/>
        </w:rPr>
        <w:t xml:space="preserve">LeSueur D, Carlson A, Sibicky S, Douglass M, </w:t>
      </w:r>
      <w:proofErr w:type="spellStart"/>
      <w:r>
        <w:rPr>
          <w:sz w:val="24"/>
        </w:rPr>
        <w:t>DiVall</w:t>
      </w:r>
      <w:proofErr w:type="spellEnd"/>
      <w:r>
        <w:rPr>
          <w:sz w:val="24"/>
        </w:rPr>
        <w:t xml:space="preserve">, M, Gonyeau, MJ, Woolley AB, </w:t>
      </w:r>
      <w:r>
        <w:rPr>
          <w:b/>
          <w:sz w:val="24"/>
        </w:rPr>
        <w:t>Lancaster, JW</w:t>
      </w:r>
      <w:r>
        <w:rPr>
          <w:sz w:val="24"/>
        </w:rPr>
        <w:t>. Long-term impact of a general medicine elective course on student perceptions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APPE</w:t>
      </w:r>
      <w:r>
        <w:rPr>
          <w:spacing w:val="-4"/>
          <w:sz w:val="24"/>
        </w:rPr>
        <w:t xml:space="preserve"> </w:t>
      </w:r>
      <w:r>
        <w:rPr>
          <w:sz w:val="24"/>
        </w:rPr>
        <w:t>readiness.</w:t>
      </w:r>
      <w:r>
        <w:rPr>
          <w:spacing w:val="-5"/>
          <w:sz w:val="24"/>
        </w:rPr>
        <w:t xml:space="preserve"> </w:t>
      </w:r>
      <w:r>
        <w:rPr>
          <w:sz w:val="24"/>
        </w:rPr>
        <w:t>Abstract</w:t>
      </w:r>
      <w:r>
        <w:rPr>
          <w:spacing w:val="-4"/>
          <w:sz w:val="24"/>
        </w:rPr>
        <w:t xml:space="preserve"> </w:t>
      </w:r>
      <w:r>
        <w:rPr>
          <w:sz w:val="24"/>
        </w:rPr>
        <w:t>presented</w:t>
      </w:r>
      <w:r>
        <w:rPr>
          <w:spacing w:val="-4"/>
          <w:sz w:val="24"/>
        </w:rPr>
        <w:t xml:space="preserve"> </w:t>
      </w:r>
      <w:r>
        <w:rPr>
          <w:sz w:val="24"/>
        </w:rPr>
        <w:t>at:</w:t>
      </w:r>
      <w:r>
        <w:rPr>
          <w:spacing w:val="-4"/>
          <w:sz w:val="24"/>
        </w:rPr>
        <w:t xml:space="preserve"> </w:t>
      </w:r>
      <w:r>
        <w:rPr>
          <w:sz w:val="24"/>
        </w:rPr>
        <w:t>2018</w:t>
      </w:r>
      <w:r>
        <w:rPr>
          <w:spacing w:val="-4"/>
          <w:sz w:val="24"/>
        </w:rPr>
        <w:t xml:space="preserve"> </w:t>
      </w:r>
      <w:r>
        <w:rPr>
          <w:sz w:val="24"/>
        </w:rPr>
        <w:t>American</w:t>
      </w:r>
      <w:r>
        <w:rPr>
          <w:spacing w:val="-4"/>
          <w:sz w:val="24"/>
        </w:rPr>
        <w:t xml:space="preserve"> </w:t>
      </w:r>
      <w:r>
        <w:rPr>
          <w:sz w:val="24"/>
        </w:rPr>
        <w:t>College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Clinical Pharmacy Annual meeting; October 20-23; Seattle, WA.</w:t>
      </w:r>
    </w:p>
    <w:p w14:paraId="1EAC0C5B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547"/>
        <w:rPr>
          <w:sz w:val="24"/>
        </w:rPr>
      </w:pPr>
      <w:r>
        <w:rPr>
          <w:sz w:val="24"/>
        </w:rPr>
        <w:t xml:space="preserve">Woolley AB, Carlson AA, Sibicky SA, </w:t>
      </w:r>
      <w:r>
        <w:rPr>
          <w:b/>
          <w:sz w:val="24"/>
        </w:rPr>
        <w:t>Lancaster JW</w:t>
      </w:r>
      <w:r>
        <w:rPr>
          <w:sz w:val="24"/>
        </w:rPr>
        <w:t>, Douglass M, Gonyeau MJ. An EPIC</w:t>
      </w:r>
      <w:r>
        <w:rPr>
          <w:spacing w:val="-4"/>
          <w:sz w:val="24"/>
        </w:rPr>
        <w:t xml:space="preserve"> </w:t>
      </w:r>
      <w:r>
        <w:rPr>
          <w:sz w:val="24"/>
        </w:rPr>
        <w:t>alternative: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ePortfolio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system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create</w:t>
      </w:r>
      <w:r>
        <w:rPr>
          <w:spacing w:val="-5"/>
          <w:sz w:val="24"/>
        </w:rPr>
        <w:t xml:space="preserve"> </w:t>
      </w:r>
      <w:r>
        <w:rPr>
          <w:sz w:val="24"/>
        </w:rPr>
        <w:t>mock</w:t>
      </w:r>
      <w:r>
        <w:rPr>
          <w:spacing w:val="-4"/>
          <w:sz w:val="24"/>
        </w:rPr>
        <w:t xml:space="preserve"> </w:t>
      </w:r>
      <w:r>
        <w:rPr>
          <w:sz w:val="24"/>
        </w:rPr>
        <w:t>electronic</w:t>
      </w:r>
      <w:r>
        <w:rPr>
          <w:spacing w:val="-5"/>
          <w:sz w:val="24"/>
        </w:rPr>
        <w:t xml:space="preserve"> </w:t>
      </w:r>
      <w:r>
        <w:rPr>
          <w:sz w:val="24"/>
        </w:rPr>
        <w:t>medical</w:t>
      </w:r>
      <w:r>
        <w:rPr>
          <w:spacing w:val="-4"/>
          <w:sz w:val="24"/>
        </w:rPr>
        <w:t xml:space="preserve"> </w:t>
      </w:r>
      <w:r>
        <w:rPr>
          <w:sz w:val="24"/>
        </w:rPr>
        <w:t>records. Abstract to be presented at: American Association of Colleges of Pharmacy Annual meeting; July 22-25, 2018; Boston, MA.</w:t>
      </w:r>
    </w:p>
    <w:p w14:paraId="4962C26B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672"/>
        <w:rPr>
          <w:sz w:val="24"/>
        </w:rPr>
      </w:pPr>
      <w:r>
        <w:rPr>
          <w:sz w:val="24"/>
        </w:rPr>
        <w:t>Sullivan</w:t>
      </w:r>
      <w:r>
        <w:rPr>
          <w:spacing w:val="-3"/>
          <w:sz w:val="24"/>
        </w:rPr>
        <w:t xml:space="preserve"> </w:t>
      </w:r>
      <w:r>
        <w:rPr>
          <w:sz w:val="24"/>
        </w:rPr>
        <w:t>L</w:t>
      </w:r>
      <w:r>
        <w:rPr>
          <w:sz w:val="24"/>
          <w:vertAlign w:val="superscript"/>
        </w:rPr>
        <w:t>*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O’Gara</w:t>
      </w:r>
      <w:r>
        <w:rPr>
          <w:spacing w:val="-4"/>
          <w:sz w:val="24"/>
        </w:rPr>
        <w:t xml:space="preserve"> </w:t>
      </w:r>
      <w:r>
        <w:rPr>
          <w:sz w:val="24"/>
        </w:rPr>
        <w:t>E,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Suchindran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S,</w:t>
      </w:r>
      <w:r>
        <w:rPr>
          <w:spacing w:val="-4"/>
          <w:sz w:val="24"/>
        </w:rPr>
        <w:t xml:space="preserve"> </w:t>
      </w:r>
      <w:r>
        <w:rPr>
          <w:sz w:val="24"/>
        </w:rPr>
        <w:t>Viveiros</w:t>
      </w:r>
      <w:r>
        <w:rPr>
          <w:spacing w:val="-3"/>
          <w:sz w:val="24"/>
        </w:rPr>
        <w:t xml:space="preserve"> </w:t>
      </w:r>
      <w:r>
        <w:rPr>
          <w:sz w:val="24"/>
        </w:rPr>
        <w:t>J,</w:t>
      </w:r>
      <w:r>
        <w:rPr>
          <w:spacing w:val="-3"/>
          <w:sz w:val="24"/>
        </w:rPr>
        <w:t xml:space="preserve"> </w:t>
      </w:r>
      <w:r>
        <w:rPr>
          <w:sz w:val="24"/>
        </w:rPr>
        <w:t>Chaklos</w:t>
      </w:r>
      <w:r>
        <w:rPr>
          <w:spacing w:val="-3"/>
          <w:sz w:val="24"/>
        </w:rPr>
        <w:t xml:space="preserve"> </w:t>
      </w:r>
      <w:r>
        <w:rPr>
          <w:sz w:val="24"/>
        </w:rPr>
        <w:t>S,</w:t>
      </w:r>
      <w:r>
        <w:rPr>
          <w:spacing w:val="-3"/>
          <w:sz w:val="24"/>
        </w:rPr>
        <w:t xml:space="preserve"> </w:t>
      </w:r>
      <w:r>
        <w:rPr>
          <w:sz w:val="24"/>
        </w:rPr>
        <w:t>Saini</w:t>
      </w:r>
      <w:r>
        <w:rPr>
          <w:spacing w:val="-3"/>
          <w:sz w:val="24"/>
        </w:rPr>
        <w:t xml:space="preserve"> </w:t>
      </w:r>
      <w:r>
        <w:rPr>
          <w:sz w:val="24"/>
        </w:rPr>
        <w:t>S,</w:t>
      </w:r>
      <w:r>
        <w:rPr>
          <w:spacing w:val="-3"/>
          <w:sz w:val="24"/>
        </w:rPr>
        <w:t xml:space="preserve"> </w:t>
      </w:r>
      <w:r>
        <w:rPr>
          <w:sz w:val="24"/>
        </w:rPr>
        <w:t>Raghavan</w:t>
      </w:r>
      <w:r>
        <w:rPr>
          <w:spacing w:val="-3"/>
          <w:sz w:val="24"/>
        </w:rPr>
        <w:t xml:space="preserve"> </w:t>
      </w:r>
      <w:r>
        <w:rPr>
          <w:sz w:val="24"/>
        </w:rPr>
        <w:t>A,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and </w:t>
      </w:r>
      <w:r>
        <w:rPr>
          <w:b/>
          <w:sz w:val="24"/>
        </w:rPr>
        <w:t>Lancaster JW</w:t>
      </w:r>
      <w:r>
        <w:rPr>
          <w:sz w:val="24"/>
        </w:rPr>
        <w:t xml:space="preserve">. Evaluating appropriateness of antibiotics prescribed at discharge. Abstract presented at: 2018 American College of Clinical Pharmacy Virtual Poster </w:t>
      </w:r>
      <w:r>
        <w:rPr>
          <w:spacing w:val="-2"/>
          <w:sz w:val="24"/>
        </w:rPr>
        <w:t>Session.</w:t>
      </w:r>
    </w:p>
    <w:p w14:paraId="6CC96806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412"/>
        <w:rPr>
          <w:sz w:val="24"/>
        </w:rPr>
      </w:pP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Conley</w:t>
      </w:r>
      <w:r>
        <w:rPr>
          <w:spacing w:val="-3"/>
          <w:sz w:val="24"/>
        </w:rPr>
        <w:t xml:space="preserve"> </w:t>
      </w:r>
      <w:r>
        <w:rPr>
          <w:sz w:val="24"/>
        </w:rPr>
        <w:t>M,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DiVall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MV,</w:t>
      </w:r>
      <w:r>
        <w:rPr>
          <w:spacing w:val="-3"/>
          <w:sz w:val="24"/>
        </w:rPr>
        <w:t xml:space="preserve"> </w:t>
      </w:r>
      <w:r>
        <w:rPr>
          <w:sz w:val="24"/>
        </w:rPr>
        <w:t>Gonyeau</w:t>
      </w:r>
      <w:r>
        <w:rPr>
          <w:spacing w:val="-3"/>
          <w:sz w:val="24"/>
        </w:rPr>
        <w:t xml:space="preserve"> </w:t>
      </w:r>
      <w:r>
        <w:rPr>
          <w:sz w:val="24"/>
        </w:rPr>
        <w:t>MJ.</w:t>
      </w:r>
      <w:r>
        <w:rPr>
          <w:spacing w:val="-4"/>
          <w:sz w:val="24"/>
        </w:rPr>
        <w:t xml:space="preserve"> </w:t>
      </w:r>
      <w:r>
        <w:rPr>
          <w:sz w:val="24"/>
        </w:rPr>
        <w:t>Integration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JCPP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pharmacist patient care process into a pharmacotherapeutics course series. Abstract presented at: American Colleges of Clinical Pharmacy annual meeting. Pharmacotherapy. </w:t>
      </w:r>
      <w:r>
        <w:rPr>
          <w:spacing w:val="-2"/>
          <w:sz w:val="24"/>
        </w:rPr>
        <w:t>2017;37(12</w:t>
      </w:r>
      <w:proofErr w:type="gramStart"/>
      <w:r>
        <w:rPr>
          <w:spacing w:val="-2"/>
          <w:sz w:val="24"/>
        </w:rPr>
        <w:t>):e</w:t>
      </w:r>
      <w:proofErr w:type="gramEnd"/>
      <w:r>
        <w:rPr>
          <w:spacing w:val="-2"/>
          <w:sz w:val="24"/>
        </w:rPr>
        <w:t>124-e238.</w:t>
      </w:r>
    </w:p>
    <w:p w14:paraId="05A89044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446"/>
        <w:rPr>
          <w:sz w:val="24"/>
        </w:rPr>
      </w:pPr>
      <w:r>
        <w:rPr>
          <w:b/>
          <w:sz w:val="24"/>
        </w:rPr>
        <w:t>Lancaster JW</w:t>
      </w:r>
      <w:r>
        <w:rPr>
          <w:sz w:val="24"/>
        </w:rPr>
        <w:t xml:space="preserve">, Spoelhof B, </w:t>
      </w:r>
      <w:proofErr w:type="spellStart"/>
      <w:r>
        <w:rPr>
          <w:sz w:val="24"/>
        </w:rPr>
        <w:t>Poretta</w:t>
      </w:r>
      <w:proofErr w:type="spellEnd"/>
      <w:r>
        <w:rPr>
          <w:sz w:val="24"/>
        </w:rPr>
        <w:t xml:space="preserve"> T</w:t>
      </w:r>
      <w:r>
        <w:rPr>
          <w:sz w:val="24"/>
          <w:vertAlign w:val="superscript"/>
        </w:rPr>
        <w:t>*</w:t>
      </w:r>
      <w:r>
        <w:rPr>
          <w:sz w:val="24"/>
        </w:rPr>
        <w:t>, Chrones J</w:t>
      </w:r>
      <w:r>
        <w:rPr>
          <w:sz w:val="24"/>
          <w:vertAlign w:val="superscript"/>
        </w:rPr>
        <w:t>*</w:t>
      </w:r>
      <w:r>
        <w:rPr>
          <w:sz w:val="24"/>
        </w:rPr>
        <w:t>, Chen E</w:t>
      </w:r>
      <w:r>
        <w:rPr>
          <w:sz w:val="24"/>
          <w:vertAlign w:val="superscript"/>
        </w:rPr>
        <w:t>*</w:t>
      </w:r>
      <w:r>
        <w:rPr>
          <w:sz w:val="24"/>
        </w:rPr>
        <w:t xml:space="preserve">, </w:t>
      </w:r>
      <w:proofErr w:type="spellStart"/>
      <w:r>
        <w:rPr>
          <w:sz w:val="24"/>
        </w:rPr>
        <w:t>Trombi</w:t>
      </w:r>
      <w:proofErr w:type="spellEnd"/>
      <w:r>
        <w:rPr>
          <w:sz w:val="24"/>
        </w:rPr>
        <w:t xml:space="preserve"> M</w:t>
      </w:r>
      <w:r>
        <w:rPr>
          <w:sz w:val="24"/>
          <w:vertAlign w:val="superscript"/>
        </w:rPr>
        <w:t>*</w:t>
      </w:r>
      <w:r>
        <w:rPr>
          <w:sz w:val="24"/>
        </w:rPr>
        <w:t>, Mernick F</w:t>
      </w:r>
      <w:r>
        <w:rPr>
          <w:sz w:val="24"/>
          <w:vertAlign w:val="superscript"/>
        </w:rPr>
        <w:t>*</w:t>
      </w:r>
      <w:r>
        <w:rPr>
          <w:sz w:val="24"/>
        </w:rPr>
        <w:t>. Risk</w:t>
      </w:r>
      <w:r>
        <w:rPr>
          <w:spacing w:val="-4"/>
          <w:sz w:val="24"/>
        </w:rPr>
        <w:t xml:space="preserve"> </w:t>
      </w:r>
      <w:r>
        <w:rPr>
          <w:sz w:val="24"/>
        </w:rPr>
        <w:t>factors</w:t>
      </w:r>
      <w:r>
        <w:rPr>
          <w:spacing w:val="-4"/>
          <w:sz w:val="24"/>
        </w:rPr>
        <w:t xml:space="preserve"> </w:t>
      </w:r>
      <w:r>
        <w:rPr>
          <w:sz w:val="24"/>
        </w:rPr>
        <w:t>associated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in-hospital</w:t>
      </w:r>
      <w:r>
        <w:rPr>
          <w:spacing w:val="-4"/>
          <w:sz w:val="24"/>
        </w:rPr>
        <w:t xml:space="preserve"> </w:t>
      </w:r>
      <w:r>
        <w:rPr>
          <w:sz w:val="24"/>
        </w:rPr>
        <w:t>bleeding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high-risk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patients experiencing </w:t>
      </w:r>
      <w:proofErr w:type="spellStart"/>
      <w:r>
        <w:rPr>
          <w:sz w:val="24"/>
        </w:rPr>
        <w:t>venothromboembolism</w:t>
      </w:r>
      <w:proofErr w:type="spellEnd"/>
      <w:r>
        <w:rPr>
          <w:sz w:val="24"/>
        </w:rPr>
        <w:t>. Abstract presented at: American Colleges of Clinical Pharmacy annual meeting. Pharmacotherapy. 2017;37(12</w:t>
      </w:r>
      <w:proofErr w:type="gramStart"/>
      <w:r>
        <w:rPr>
          <w:sz w:val="24"/>
        </w:rPr>
        <w:t>):e</w:t>
      </w:r>
      <w:proofErr w:type="gramEnd"/>
      <w:r>
        <w:rPr>
          <w:sz w:val="24"/>
        </w:rPr>
        <w:t>124-e238.</w:t>
      </w:r>
    </w:p>
    <w:p w14:paraId="2EB32B57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spacing w:before="1"/>
        <w:ind w:right="453"/>
        <w:rPr>
          <w:sz w:val="24"/>
        </w:rPr>
      </w:pPr>
      <w:r>
        <w:rPr>
          <w:sz w:val="24"/>
        </w:rPr>
        <w:t>Khalil K</w:t>
      </w:r>
      <w:r>
        <w:rPr>
          <w:sz w:val="24"/>
          <w:vertAlign w:val="superscript"/>
        </w:rPr>
        <w:t>*</w:t>
      </w:r>
      <w:r>
        <w:rPr>
          <w:sz w:val="24"/>
        </w:rPr>
        <w:t xml:space="preserve">, O’Gara E, </w:t>
      </w:r>
      <w:proofErr w:type="spellStart"/>
      <w:r>
        <w:rPr>
          <w:sz w:val="24"/>
        </w:rPr>
        <w:t>Suchindran</w:t>
      </w:r>
      <w:proofErr w:type="spellEnd"/>
      <w:r>
        <w:rPr>
          <w:sz w:val="24"/>
        </w:rPr>
        <w:t xml:space="preserve"> S, </w:t>
      </w:r>
      <w:r>
        <w:rPr>
          <w:b/>
          <w:sz w:val="24"/>
        </w:rPr>
        <w:t>Lancaster JW</w:t>
      </w:r>
      <w:r>
        <w:rPr>
          <w:sz w:val="24"/>
        </w:rPr>
        <w:t>. Impact of Antibiotic Stewardship Intervention on Antibiotic Use in Non-Intensive Care Unit Hospitalized Patients at a Community-Based</w:t>
      </w:r>
      <w:r>
        <w:rPr>
          <w:spacing w:val="-6"/>
          <w:sz w:val="24"/>
        </w:rPr>
        <w:t xml:space="preserve"> </w:t>
      </w:r>
      <w:r>
        <w:rPr>
          <w:sz w:val="24"/>
        </w:rPr>
        <w:t>Academic</w:t>
      </w:r>
      <w:r>
        <w:rPr>
          <w:spacing w:val="-7"/>
          <w:sz w:val="24"/>
        </w:rPr>
        <w:t xml:space="preserve"> </w:t>
      </w:r>
      <w:r>
        <w:rPr>
          <w:sz w:val="24"/>
        </w:rPr>
        <w:t>Medical</w:t>
      </w:r>
      <w:r>
        <w:rPr>
          <w:spacing w:val="-6"/>
          <w:sz w:val="24"/>
        </w:rPr>
        <w:t xml:space="preserve"> </w:t>
      </w:r>
      <w:r>
        <w:rPr>
          <w:sz w:val="24"/>
        </w:rPr>
        <w:t>Center</w:t>
      </w:r>
      <w:r>
        <w:rPr>
          <w:spacing w:val="-6"/>
          <w:sz w:val="24"/>
        </w:rPr>
        <w:t xml:space="preserve"> </w:t>
      </w:r>
      <w:r>
        <w:rPr>
          <w:sz w:val="24"/>
        </w:rPr>
        <w:t>Using</w:t>
      </w:r>
      <w:r>
        <w:rPr>
          <w:spacing w:val="-6"/>
          <w:sz w:val="24"/>
        </w:rPr>
        <w:t xml:space="preserve"> </w:t>
      </w:r>
      <w:r>
        <w:rPr>
          <w:sz w:val="24"/>
        </w:rPr>
        <w:t>MALDI-TOF</w:t>
      </w:r>
      <w:r>
        <w:rPr>
          <w:spacing w:val="-6"/>
          <w:sz w:val="24"/>
        </w:rPr>
        <w:t xml:space="preserve"> </w:t>
      </w:r>
      <w:r>
        <w:rPr>
          <w:sz w:val="24"/>
        </w:rPr>
        <w:t>Technology.</w:t>
      </w:r>
      <w:r>
        <w:rPr>
          <w:spacing w:val="-7"/>
          <w:sz w:val="24"/>
        </w:rPr>
        <w:t xml:space="preserve"> </w:t>
      </w:r>
      <w:r>
        <w:rPr>
          <w:sz w:val="24"/>
        </w:rPr>
        <w:t>Abstract presented at: 2017 American College of Clinical Pharmacy Virtual Poster Session.</w:t>
      </w:r>
    </w:p>
    <w:p w14:paraId="2A9269A5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spacing w:before="2" w:line="237" w:lineRule="auto"/>
        <w:ind w:right="372"/>
        <w:rPr>
          <w:sz w:val="24"/>
        </w:rPr>
      </w:pPr>
      <w:r>
        <w:rPr>
          <w:sz w:val="24"/>
        </w:rPr>
        <w:t>Tesfaye</w:t>
      </w:r>
      <w:r>
        <w:rPr>
          <w:spacing w:val="-4"/>
          <w:sz w:val="24"/>
        </w:rPr>
        <w:t xml:space="preserve"> </w:t>
      </w:r>
      <w:r>
        <w:rPr>
          <w:sz w:val="24"/>
        </w:rPr>
        <w:t>H</w:t>
      </w:r>
      <w:r>
        <w:rPr>
          <w:sz w:val="24"/>
          <w:vertAlign w:val="superscript"/>
        </w:rPr>
        <w:t>*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Nault</w:t>
      </w:r>
      <w:r>
        <w:rPr>
          <w:spacing w:val="-3"/>
          <w:sz w:val="24"/>
        </w:rPr>
        <w:t xml:space="preserve"> </w:t>
      </w:r>
      <w:r>
        <w:rPr>
          <w:sz w:val="24"/>
        </w:rPr>
        <w:t>K,</w:t>
      </w:r>
      <w:r>
        <w:rPr>
          <w:spacing w:val="-3"/>
          <w:sz w:val="24"/>
        </w:rPr>
        <w:t xml:space="preserve"> </w:t>
      </w:r>
      <w:r>
        <w:rPr>
          <w:sz w:val="24"/>
        </w:rPr>
        <w:t>Wiehe</w:t>
      </w:r>
      <w:r>
        <w:rPr>
          <w:spacing w:val="-4"/>
          <w:sz w:val="24"/>
        </w:rPr>
        <w:t xml:space="preserve"> </w:t>
      </w:r>
      <w:r>
        <w:rPr>
          <w:sz w:val="24"/>
        </w:rPr>
        <w:t>S,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Comparison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proton</w:t>
      </w:r>
      <w:r>
        <w:rPr>
          <w:spacing w:val="-3"/>
          <w:sz w:val="24"/>
        </w:rPr>
        <w:t xml:space="preserve"> </w:t>
      </w:r>
      <w:r>
        <w:rPr>
          <w:sz w:val="24"/>
        </w:rPr>
        <w:t>pump</w:t>
      </w:r>
      <w:r>
        <w:rPr>
          <w:spacing w:val="-3"/>
          <w:sz w:val="24"/>
        </w:rPr>
        <w:t xml:space="preserve"> </w:t>
      </w:r>
      <w:r>
        <w:rPr>
          <w:sz w:val="24"/>
        </w:rPr>
        <w:t>inhibitors</w:t>
      </w:r>
      <w:r>
        <w:rPr>
          <w:spacing w:val="-3"/>
          <w:sz w:val="24"/>
        </w:rPr>
        <w:t xml:space="preserve"> </w:t>
      </w:r>
      <w:r>
        <w:rPr>
          <w:sz w:val="24"/>
        </w:rPr>
        <w:t>vs. histamine-2</w:t>
      </w:r>
      <w:r>
        <w:rPr>
          <w:spacing w:val="-4"/>
          <w:sz w:val="24"/>
        </w:rPr>
        <w:t xml:space="preserve"> </w:t>
      </w:r>
      <w:r>
        <w:rPr>
          <w:sz w:val="24"/>
        </w:rPr>
        <w:t>receptor</w:t>
      </w:r>
      <w:r>
        <w:rPr>
          <w:spacing w:val="-4"/>
          <w:sz w:val="24"/>
        </w:rPr>
        <w:t xml:space="preserve"> </w:t>
      </w:r>
      <w:r>
        <w:rPr>
          <w:sz w:val="24"/>
        </w:rPr>
        <w:t>antagonists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Clostridium</w:t>
      </w:r>
      <w:r>
        <w:rPr>
          <w:spacing w:val="-4"/>
          <w:sz w:val="24"/>
        </w:rPr>
        <w:t xml:space="preserve"> </w:t>
      </w:r>
      <w:r>
        <w:rPr>
          <w:sz w:val="24"/>
        </w:rPr>
        <w:t>difficile</w:t>
      </w:r>
      <w:r>
        <w:rPr>
          <w:spacing w:val="-5"/>
          <w:sz w:val="24"/>
        </w:rPr>
        <w:t xml:space="preserve"> </w:t>
      </w:r>
      <w:r>
        <w:rPr>
          <w:sz w:val="24"/>
        </w:rPr>
        <w:t>infection</w:t>
      </w:r>
      <w:r>
        <w:rPr>
          <w:spacing w:val="-4"/>
          <w:sz w:val="24"/>
        </w:rPr>
        <w:t xml:space="preserve"> </w:t>
      </w:r>
      <w:r>
        <w:rPr>
          <w:sz w:val="24"/>
        </w:rPr>
        <w:t>rates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liver</w:t>
      </w:r>
      <w:r>
        <w:rPr>
          <w:spacing w:val="-4"/>
          <w:sz w:val="24"/>
        </w:rPr>
        <w:t xml:space="preserve"> </w:t>
      </w:r>
      <w:r>
        <w:rPr>
          <w:sz w:val="24"/>
        </w:rPr>
        <w:t>transplant</w:t>
      </w:r>
    </w:p>
    <w:p w14:paraId="4DEBABE4" w14:textId="77777777" w:rsidR="00244964" w:rsidRDefault="00244964">
      <w:pPr>
        <w:pStyle w:val="ListParagraph"/>
        <w:spacing w:line="237" w:lineRule="auto"/>
        <w:rPr>
          <w:sz w:val="24"/>
        </w:rPr>
        <w:sectPr w:rsidR="00244964">
          <w:pgSz w:w="12240" w:h="15840"/>
          <w:pgMar w:top="1360" w:right="1080" w:bottom="280" w:left="1440" w:header="720" w:footer="720" w:gutter="0"/>
          <w:cols w:space="720"/>
        </w:sectPr>
      </w:pPr>
    </w:p>
    <w:p w14:paraId="652E3892" w14:textId="77777777" w:rsidR="00244964" w:rsidRDefault="00000000">
      <w:pPr>
        <w:pStyle w:val="BodyText"/>
        <w:spacing w:before="79" w:line="237" w:lineRule="auto"/>
        <w:ind w:right="391"/>
      </w:pPr>
      <w:r>
        <w:lastRenderedPageBreak/>
        <w:t>recipients.</w:t>
      </w:r>
      <w:r>
        <w:rPr>
          <w:spacing w:val="-5"/>
        </w:rPr>
        <w:t xml:space="preserve"> </w:t>
      </w:r>
      <w:r>
        <w:t>Abstract</w:t>
      </w:r>
      <w:r>
        <w:rPr>
          <w:spacing w:val="-4"/>
        </w:rPr>
        <w:t xml:space="preserve"> </w:t>
      </w:r>
      <w:r>
        <w:t>presented</w:t>
      </w:r>
      <w:r>
        <w:rPr>
          <w:spacing w:val="-4"/>
        </w:rPr>
        <w:t xml:space="preserve"> </w:t>
      </w:r>
      <w:r>
        <w:t>at:</w:t>
      </w:r>
      <w:r>
        <w:rPr>
          <w:spacing w:val="-4"/>
        </w:rPr>
        <w:t xml:space="preserve"> </w:t>
      </w:r>
      <w:r>
        <w:t>2017</w:t>
      </w:r>
      <w:r>
        <w:rPr>
          <w:spacing w:val="-4"/>
        </w:rPr>
        <w:t xml:space="preserve"> </w:t>
      </w:r>
      <w:r>
        <w:t>American</w:t>
      </w:r>
      <w:r>
        <w:rPr>
          <w:spacing w:val="-4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Clinical</w:t>
      </w:r>
      <w:r>
        <w:rPr>
          <w:spacing w:val="-4"/>
        </w:rPr>
        <w:t xml:space="preserve"> </w:t>
      </w:r>
      <w:r>
        <w:t>Pharmacy</w:t>
      </w:r>
      <w:r>
        <w:rPr>
          <w:spacing w:val="-4"/>
        </w:rPr>
        <w:t xml:space="preserve"> </w:t>
      </w:r>
      <w:r>
        <w:t>Virtual Poster Session.</w:t>
      </w:r>
    </w:p>
    <w:p w14:paraId="393D24B6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spacing w:before="3"/>
        <w:ind w:right="425"/>
        <w:rPr>
          <w:sz w:val="24"/>
        </w:rPr>
      </w:pPr>
      <w:r>
        <w:rPr>
          <w:sz w:val="24"/>
        </w:rPr>
        <w:t>Nguyen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vertAlign w:val="superscript"/>
        </w:rPr>
        <w:t>*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O’Gara</w:t>
      </w:r>
      <w:r>
        <w:rPr>
          <w:spacing w:val="-4"/>
          <w:sz w:val="24"/>
        </w:rPr>
        <w:t xml:space="preserve"> </w:t>
      </w:r>
      <w:r>
        <w:rPr>
          <w:sz w:val="24"/>
        </w:rPr>
        <w:t>E,</w:t>
      </w:r>
      <w:r>
        <w:rPr>
          <w:spacing w:val="-3"/>
          <w:sz w:val="24"/>
        </w:rPr>
        <w:t xml:space="preserve"> </w:t>
      </w:r>
      <w:r>
        <w:rPr>
          <w:sz w:val="24"/>
        </w:rPr>
        <w:t>Grgurich</w:t>
      </w:r>
      <w:r>
        <w:rPr>
          <w:spacing w:val="-3"/>
          <w:sz w:val="24"/>
        </w:rPr>
        <w:t xml:space="preserve"> </w:t>
      </w:r>
      <w:r>
        <w:rPr>
          <w:sz w:val="24"/>
        </w:rPr>
        <w:t>P,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Assessment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Antibiotic</w:t>
      </w:r>
      <w:r>
        <w:rPr>
          <w:spacing w:val="-4"/>
          <w:sz w:val="24"/>
        </w:rPr>
        <w:t xml:space="preserve"> </w:t>
      </w:r>
      <w:r>
        <w:rPr>
          <w:sz w:val="24"/>
        </w:rPr>
        <w:t>Dosing in Patients Receiving Continuous Renal Replacement Therapy (CRRT). Abstract presented at: 2017 American College of Clinical Pharmacy Virtual Poster Session.</w:t>
      </w:r>
    </w:p>
    <w:p w14:paraId="79B634A1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728"/>
        <w:rPr>
          <w:sz w:val="24"/>
        </w:rPr>
      </w:pPr>
      <w:r>
        <w:rPr>
          <w:b/>
          <w:sz w:val="24"/>
        </w:rPr>
        <w:t>Lancaster JW</w:t>
      </w:r>
      <w:r>
        <w:rPr>
          <w:sz w:val="24"/>
        </w:rPr>
        <w:t>, Cornelio C</w:t>
      </w:r>
      <w:r>
        <w:rPr>
          <w:sz w:val="24"/>
          <w:vertAlign w:val="superscript"/>
        </w:rPr>
        <w:t>*</w:t>
      </w:r>
      <w:r>
        <w:rPr>
          <w:sz w:val="24"/>
        </w:rPr>
        <w:t>, Hum J</w:t>
      </w:r>
      <w:r>
        <w:rPr>
          <w:sz w:val="24"/>
          <w:vertAlign w:val="superscript"/>
        </w:rPr>
        <w:t>*</w:t>
      </w:r>
      <w:r>
        <w:rPr>
          <w:sz w:val="24"/>
        </w:rPr>
        <w:t>, Kim Y</w:t>
      </w:r>
      <w:r>
        <w:rPr>
          <w:sz w:val="24"/>
          <w:vertAlign w:val="superscript"/>
        </w:rPr>
        <w:t>*</w:t>
      </w:r>
      <w:r>
        <w:rPr>
          <w:sz w:val="24"/>
        </w:rPr>
        <w:t>, Phung A</w:t>
      </w:r>
      <w:r>
        <w:rPr>
          <w:sz w:val="24"/>
          <w:vertAlign w:val="superscript"/>
        </w:rPr>
        <w:t>*</w:t>
      </w:r>
      <w:r>
        <w:rPr>
          <w:sz w:val="24"/>
        </w:rPr>
        <w:t>, She K</w:t>
      </w:r>
      <w:r>
        <w:rPr>
          <w:sz w:val="24"/>
          <w:vertAlign w:val="superscript"/>
        </w:rPr>
        <w:t>*</w:t>
      </w:r>
      <w:r>
        <w:rPr>
          <w:sz w:val="24"/>
        </w:rPr>
        <w:t>, Lei Y</w:t>
      </w:r>
      <w:r>
        <w:rPr>
          <w:sz w:val="24"/>
          <w:vertAlign w:val="superscript"/>
        </w:rPr>
        <w:t>*</w:t>
      </w:r>
      <w:r>
        <w:rPr>
          <w:sz w:val="24"/>
        </w:rPr>
        <w:t>, Hunt L</w:t>
      </w:r>
      <w:r>
        <w:rPr>
          <w:sz w:val="24"/>
          <w:vertAlign w:val="superscript"/>
        </w:rPr>
        <w:t>*</w:t>
      </w:r>
      <w:r>
        <w:rPr>
          <w:sz w:val="24"/>
        </w:rPr>
        <w:t xml:space="preserve">, O’Gara E, </w:t>
      </w:r>
      <w:proofErr w:type="spellStart"/>
      <w:r>
        <w:rPr>
          <w:sz w:val="24"/>
        </w:rPr>
        <w:t>Liesching</w:t>
      </w:r>
      <w:proofErr w:type="spellEnd"/>
      <w:r>
        <w:rPr>
          <w:sz w:val="24"/>
        </w:rPr>
        <w:t xml:space="preserve"> T &amp; </w:t>
      </w:r>
      <w:proofErr w:type="spellStart"/>
      <w:r>
        <w:rPr>
          <w:sz w:val="24"/>
        </w:rPr>
        <w:t>Balaguera</w:t>
      </w:r>
      <w:proofErr w:type="spellEnd"/>
      <w:r>
        <w:rPr>
          <w:sz w:val="24"/>
        </w:rPr>
        <w:t xml:space="preserve"> H. Impact of antibiotics on readmission rates for chronic</w:t>
      </w:r>
      <w:r>
        <w:rPr>
          <w:spacing w:val="-6"/>
          <w:sz w:val="24"/>
        </w:rPr>
        <w:t xml:space="preserve"> </w:t>
      </w:r>
      <w:r>
        <w:rPr>
          <w:sz w:val="24"/>
        </w:rPr>
        <w:t>obstructive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pulmondary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disease</w:t>
      </w:r>
      <w:r>
        <w:rPr>
          <w:spacing w:val="-6"/>
          <w:sz w:val="24"/>
        </w:rPr>
        <w:t xml:space="preserve"> </w:t>
      </w:r>
      <w:r>
        <w:rPr>
          <w:sz w:val="24"/>
        </w:rPr>
        <w:t>(COPD)</w:t>
      </w:r>
      <w:r>
        <w:rPr>
          <w:spacing w:val="-5"/>
          <w:sz w:val="24"/>
        </w:rPr>
        <w:t xml:space="preserve"> </w:t>
      </w:r>
      <w:r>
        <w:rPr>
          <w:sz w:val="24"/>
        </w:rPr>
        <w:t>exacerbations.</w:t>
      </w:r>
      <w:r>
        <w:rPr>
          <w:spacing w:val="-5"/>
          <w:sz w:val="24"/>
        </w:rPr>
        <w:t xml:space="preserve"> </w:t>
      </w:r>
      <w:r>
        <w:rPr>
          <w:sz w:val="24"/>
        </w:rPr>
        <w:t>Abstract</w:t>
      </w:r>
      <w:r>
        <w:rPr>
          <w:spacing w:val="-5"/>
          <w:sz w:val="24"/>
        </w:rPr>
        <w:t xml:space="preserve"> </w:t>
      </w:r>
      <w:r>
        <w:rPr>
          <w:sz w:val="24"/>
        </w:rPr>
        <w:t>presented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at: American Colleges of Clinical Pharmacy annual meeting. Pharmacotherapy. 2016; </w:t>
      </w:r>
      <w:r>
        <w:rPr>
          <w:spacing w:val="-2"/>
          <w:sz w:val="24"/>
        </w:rPr>
        <w:t>36(12</w:t>
      </w:r>
      <w:proofErr w:type="gramStart"/>
      <w:r>
        <w:rPr>
          <w:spacing w:val="-2"/>
          <w:sz w:val="24"/>
        </w:rPr>
        <w:t>):e</w:t>
      </w:r>
      <w:proofErr w:type="gramEnd"/>
      <w:r>
        <w:rPr>
          <w:spacing w:val="-2"/>
          <w:sz w:val="24"/>
        </w:rPr>
        <w:t>206-e334.</w:t>
      </w:r>
    </w:p>
    <w:p w14:paraId="5E0DEE83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947"/>
        <w:rPr>
          <w:sz w:val="24"/>
        </w:rPr>
      </w:pPr>
      <w:r>
        <w:rPr>
          <w:b/>
          <w:sz w:val="24"/>
        </w:rPr>
        <w:t>Lancaster JW</w:t>
      </w:r>
      <w:r>
        <w:rPr>
          <w:sz w:val="24"/>
        </w:rPr>
        <w:t>, Vaudo C</w:t>
      </w:r>
      <w:r>
        <w:rPr>
          <w:sz w:val="24"/>
          <w:vertAlign w:val="superscript"/>
        </w:rPr>
        <w:t>*</w:t>
      </w:r>
      <w:r>
        <w:rPr>
          <w:sz w:val="24"/>
        </w:rPr>
        <w:t>, &amp; Singh S. A case of rapid onset daptomycin-induced neutropenia.</w:t>
      </w:r>
      <w:r>
        <w:rPr>
          <w:spacing w:val="-5"/>
          <w:sz w:val="24"/>
        </w:rPr>
        <w:t xml:space="preserve"> </w:t>
      </w:r>
      <w:r>
        <w:rPr>
          <w:sz w:val="24"/>
        </w:rPr>
        <w:t>Abstract</w:t>
      </w:r>
      <w:r>
        <w:rPr>
          <w:spacing w:val="-5"/>
          <w:sz w:val="24"/>
        </w:rPr>
        <w:t xml:space="preserve"> </w:t>
      </w:r>
      <w:r>
        <w:rPr>
          <w:sz w:val="24"/>
        </w:rPr>
        <w:t>presented</w:t>
      </w:r>
      <w:r>
        <w:rPr>
          <w:spacing w:val="-5"/>
          <w:sz w:val="24"/>
        </w:rPr>
        <w:t xml:space="preserve"> </w:t>
      </w:r>
      <w:r>
        <w:rPr>
          <w:sz w:val="24"/>
        </w:rPr>
        <w:t>at:</w:t>
      </w:r>
      <w:r>
        <w:rPr>
          <w:spacing w:val="-6"/>
          <w:sz w:val="24"/>
        </w:rPr>
        <w:t xml:space="preserve"> </w:t>
      </w:r>
      <w:r>
        <w:rPr>
          <w:sz w:val="24"/>
        </w:rPr>
        <w:t>American</w:t>
      </w:r>
      <w:r>
        <w:rPr>
          <w:spacing w:val="-5"/>
          <w:sz w:val="24"/>
        </w:rPr>
        <w:t xml:space="preserve"> </w:t>
      </w:r>
      <w:r>
        <w:rPr>
          <w:sz w:val="24"/>
        </w:rPr>
        <w:t>Colleges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Clinical</w:t>
      </w:r>
      <w:r>
        <w:rPr>
          <w:spacing w:val="-5"/>
          <w:sz w:val="24"/>
        </w:rPr>
        <w:t xml:space="preserve"> </w:t>
      </w:r>
      <w:r>
        <w:rPr>
          <w:sz w:val="24"/>
        </w:rPr>
        <w:t>Pharmacy</w:t>
      </w:r>
      <w:r>
        <w:rPr>
          <w:spacing w:val="-5"/>
          <w:sz w:val="24"/>
        </w:rPr>
        <w:t xml:space="preserve"> </w:t>
      </w:r>
      <w:r>
        <w:rPr>
          <w:sz w:val="24"/>
        </w:rPr>
        <w:t>annual meeting. Pharmacotherapy. 2016; 36(12</w:t>
      </w:r>
      <w:proofErr w:type="gramStart"/>
      <w:r>
        <w:rPr>
          <w:sz w:val="24"/>
        </w:rPr>
        <w:t>):e</w:t>
      </w:r>
      <w:proofErr w:type="gramEnd"/>
      <w:r>
        <w:rPr>
          <w:sz w:val="24"/>
        </w:rPr>
        <w:t>206-e334.</w:t>
      </w:r>
    </w:p>
    <w:p w14:paraId="5783F254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859"/>
        <w:rPr>
          <w:sz w:val="24"/>
        </w:rPr>
      </w:pPr>
      <w:r>
        <w:rPr>
          <w:sz w:val="24"/>
        </w:rPr>
        <w:t>Vaudo</w:t>
      </w:r>
      <w:r>
        <w:rPr>
          <w:spacing w:val="-3"/>
          <w:sz w:val="24"/>
        </w:rPr>
        <w:t xml:space="preserve"> </w:t>
      </w:r>
      <w:r>
        <w:rPr>
          <w:sz w:val="24"/>
        </w:rPr>
        <w:t>C</w:t>
      </w:r>
      <w:r>
        <w:rPr>
          <w:sz w:val="24"/>
          <w:vertAlign w:val="superscript"/>
        </w:rPr>
        <w:t>*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Nguyen</w:t>
      </w:r>
      <w:r>
        <w:rPr>
          <w:spacing w:val="-3"/>
          <w:sz w:val="24"/>
        </w:rPr>
        <w:t xml:space="preserve"> </w:t>
      </w:r>
      <w:r>
        <w:rPr>
          <w:sz w:val="24"/>
        </w:rPr>
        <w:t>M,</w:t>
      </w:r>
      <w:r>
        <w:rPr>
          <w:spacing w:val="-3"/>
          <w:sz w:val="24"/>
        </w:rPr>
        <w:t xml:space="preserve"> </w:t>
      </w:r>
      <w:r>
        <w:rPr>
          <w:sz w:val="24"/>
        </w:rPr>
        <w:t>Boutet</w:t>
      </w:r>
      <w:r>
        <w:rPr>
          <w:spacing w:val="-3"/>
          <w:sz w:val="24"/>
        </w:rPr>
        <w:t xml:space="preserve"> </w:t>
      </w:r>
      <w:r>
        <w:rPr>
          <w:sz w:val="24"/>
        </w:rPr>
        <w:t>A,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Fall</w:t>
      </w:r>
      <w:r>
        <w:rPr>
          <w:spacing w:val="-3"/>
          <w:sz w:val="24"/>
        </w:rPr>
        <w:t xml:space="preserve"> </w:t>
      </w:r>
      <w:r>
        <w:rPr>
          <w:sz w:val="24"/>
        </w:rPr>
        <w:t>risk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trazodone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versus zolpidem for the treatment of insomnia in the elderly. Abstract presented at: 2016 American College of Clinical Pharmacy Virtual Poster Session. Pharmacotherapy. </w:t>
      </w:r>
      <w:r>
        <w:rPr>
          <w:spacing w:val="-2"/>
          <w:sz w:val="24"/>
        </w:rPr>
        <w:t>2016;36(7)e83–e138.</w:t>
      </w:r>
    </w:p>
    <w:p w14:paraId="7BF45914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553"/>
        <w:rPr>
          <w:sz w:val="24"/>
        </w:rPr>
      </w:pPr>
      <w:r>
        <w:rPr>
          <w:sz w:val="24"/>
        </w:rPr>
        <w:t>Hunt L</w:t>
      </w:r>
      <w:r>
        <w:rPr>
          <w:sz w:val="24"/>
          <w:vertAlign w:val="superscript"/>
        </w:rPr>
        <w:t>*</w:t>
      </w:r>
      <w:r>
        <w:rPr>
          <w:sz w:val="24"/>
        </w:rPr>
        <w:t xml:space="preserve">, </w:t>
      </w:r>
      <w:r>
        <w:rPr>
          <w:b/>
          <w:sz w:val="24"/>
        </w:rPr>
        <w:t>Lancaster JW</w:t>
      </w:r>
      <w:r>
        <w:rPr>
          <w:sz w:val="24"/>
        </w:rPr>
        <w:t xml:space="preserve">, O’Gara E, Mitchell L, Lei Y, </w:t>
      </w:r>
      <w:proofErr w:type="spellStart"/>
      <w:r>
        <w:rPr>
          <w:sz w:val="24"/>
        </w:rPr>
        <w:t>Balaguera</w:t>
      </w:r>
      <w:proofErr w:type="spellEnd"/>
      <w:r>
        <w:rPr>
          <w:sz w:val="24"/>
        </w:rPr>
        <w:t xml:space="preserve"> H, and </w:t>
      </w:r>
      <w:proofErr w:type="spellStart"/>
      <w:r>
        <w:rPr>
          <w:sz w:val="24"/>
        </w:rPr>
        <w:t>Liesching</w:t>
      </w:r>
      <w:proofErr w:type="spellEnd"/>
      <w:r>
        <w:rPr>
          <w:sz w:val="24"/>
        </w:rPr>
        <w:t xml:space="preserve"> T. Evaluation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antibiotic</w:t>
      </w:r>
      <w:r>
        <w:rPr>
          <w:spacing w:val="-5"/>
          <w:sz w:val="24"/>
        </w:rPr>
        <w:t xml:space="preserve"> </w:t>
      </w:r>
      <w:r>
        <w:rPr>
          <w:sz w:val="24"/>
        </w:rPr>
        <w:t>management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reduction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recurrent</w:t>
      </w:r>
      <w:r>
        <w:rPr>
          <w:spacing w:val="-4"/>
          <w:sz w:val="24"/>
        </w:rPr>
        <w:t xml:space="preserve"> </w:t>
      </w:r>
      <w:r>
        <w:rPr>
          <w:sz w:val="24"/>
        </w:rPr>
        <w:t>COPD</w:t>
      </w:r>
      <w:r>
        <w:rPr>
          <w:spacing w:val="-4"/>
          <w:sz w:val="24"/>
        </w:rPr>
        <w:t xml:space="preserve"> </w:t>
      </w:r>
      <w:r>
        <w:rPr>
          <w:sz w:val="24"/>
        </w:rPr>
        <w:t>exacerbations. Abstract</w:t>
      </w:r>
      <w:r>
        <w:rPr>
          <w:spacing w:val="-2"/>
          <w:sz w:val="24"/>
        </w:rPr>
        <w:t xml:space="preserve"> </w:t>
      </w:r>
      <w:r>
        <w:rPr>
          <w:sz w:val="24"/>
        </w:rPr>
        <w:t>presented</w:t>
      </w:r>
      <w:r>
        <w:rPr>
          <w:spacing w:val="-2"/>
          <w:sz w:val="24"/>
        </w:rPr>
        <w:t xml:space="preserve"> </w:t>
      </w:r>
      <w:r>
        <w:rPr>
          <w:sz w:val="24"/>
        </w:rPr>
        <w:t>at:</w:t>
      </w:r>
      <w:r>
        <w:rPr>
          <w:spacing w:val="-2"/>
          <w:sz w:val="24"/>
        </w:rPr>
        <w:t xml:space="preserve"> </w:t>
      </w:r>
      <w:r>
        <w:rPr>
          <w:sz w:val="24"/>
        </w:rPr>
        <w:t>2015</w:t>
      </w:r>
      <w:r>
        <w:rPr>
          <w:spacing w:val="-2"/>
          <w:sz w:val="24"/>
        </w:rPr>
        <w:t xml:space="preserve"> </w:t>
      </w:r>
      <w:r>
        <w:rPr>
          <w:sz w:val="24"/>
        </w:rPr>
        <w:t>American</w:t>
      </w:r>
      <w:r>
        <w:rPr>
          <w:spacing w:val="-2"/>
          <w:sz w:val="24"/>
        </w:rPr>
        <w:t xml:space="preserve"> </w:t>
      </w:r>
      <w:r>
        <w:rPr>
          <w:sz w:val="24"/>
        </w:rPr>
        <w:t>College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Clinical</w:t>
      </w:r>
      <w:r>
        <w:rPr>
          <w:spacing w:val="-2"/>
          <w:sz w:val="24"/>
        </w:rPr>
        <w:t xml:space="preserve"> </w:t>
      </w:r>
      <w:r>
        <w:rPr>
          <w:sz w:val="24"/>
        </w:rPr>
        <w:t>Pharmacy</w:t>
      </w:r>
      <w:r>
        <w:rPr>
          <w:spacing w:val="-2"/>
          <w:sz w:val="24"/>
        </w:rPr>
        <w:t xml:space="preserve"> </w:t>
      </w:r>
      <w:r>
        <w:rPr>
          <w:sz w:val="24"/>
        </w:rPr>
        <w:t>Global</w:t>
      </w:r>
      <w:r>
        <w:rPr>
          <w:spacing w:val="-2"/>
          <w:sz w:val="24"/>
        </w:rPr>
        <w:t xml:space="preserve"> </w:t>
      </w:r>
      <w:r>
        <w:rPr>
          <w:sz w:val="24"/>
        </w:rPr>
        <w:t>Conference on Clinical Pharmacy; San Francisco, CA: October 2015. Pharmacotherapy. 2015; 35(11</w:t>
      </w:r>
      <w:proofErr w:type="gramStart"/>
      <w:r>
        <w:rPr>
          <w:sz w:val="24"/>
        </w:rPr>
        <w:t>):e</w:t>
      </w:r>
      <w:proofErr w:type="gramEnd"/>
      <w:r>
        <w:rPr>
          <w:sz w:val="24"/>
        </w:rPr>
        <w:t>175-e324. Poster #423.</w:t>
      </w:r>
    </w:p>
    <w:p w14:paraId="680A48ED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367"/>
        <w:rPr>
          <w:sz w:val="24"/>
        </w:rPr>
      </w:pPr>
      <w:r>
        <w:rPr>
          <w:b/>
          <w:sz w:val="24"/>
        </w:rPr>
        <w:t>Lancaster JW</w:t>
      </w:r>
      <w:r>
        <w:rPr>
          <w:sz w:val="24"/>
        </w:rPr>
        <w:t xml:space="preserve">, Grgurich P, </w:t>
      </w:r>
      <w:proofErr w:type="spellStart"/>
      <w:r>
        <w:rPr>
          <w:sz w:val="24"/>
        </w:rPr>
        <w:t>Maccormack</w:t>
      </w:r>
      <w:proofErr w:type="spellEnd"/>
      <w:r>
        <w:rPr>
          <w:sz w:val="24"/>
        </w:rPr>
        <w:t xml:space="preserve"> J. Qualitative assessment of admission 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lists</w:t>
      </w:r>
      <w:r>
        <w:rPr>
          <w:spacing w:val="-4"/>
          <w:sz w:val="24"/>
        </w:rPr>
        <w:t xml:space="preserve"> </w:t>
      </w:r>
      <w:r>
        <w:rPr>
          <w:sz w:val="24"/>
        </w:rPr>
        <w:t>obtained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pharmacy</w:t>
      </w:r>
      <w:r>
        <w:rPr>
          <w:spacing w:val="-4"/>
          <w:sz w:val="24"/>
        </w:rPr>
        <w:t xml:space="preserve"> </w:t>
      </w:r>
      <w:r>
        <w:rPr>
          <w:sz w:val="24"/>
        </w:rPr>
        <w:t>vs</w:t>
      </w:r>
      <w:r>
        <w:rPr>
          <w:spacing w:val="-4"/>
          <w:sz w:val="24"/>
        </w:rPr>
        <w:t xml:space="preserve"> </w:t>
      </w:r>
      <w:r>
        <w:rPr>
          <w:sz w:val="24"/>
        </w:rPr>
        <w:t>non-pharmacy</w:t>
      </w:r>
      <w:r>
        <w:rPr>
          <w:spacing w:val="-4"/>
          <w:sz w:val="24"/>
        </w:rPr>
        <w:t xml:space="preserve"> </w:t>
      </w:r>
      <w:r>
        <w:rPr>
          <w:sz w:val="24"/>
        </w:rPr>
        <w:t>personnel.</w:t>
      </w:r>
      <w:r>
        <w:rPr>
          <w:spacing w:val="-4"/>
          <w:sz w:val="24"/>
        </w:rPr>
        <w:t xml:space="preserve"> </w:t>
      </w:r>
      <w:r>
        <w:rPr>
          <w:sz w:val="24"/>
        </w:rPr>
        <w:t>Abstract</w:t>
      </w:r>
      <w:r>
        <w:rPr>
          <w:spacing w:val="-4"/>
          <w:sz w:val="24"/>
        </w:rPr>
        <w:t xml:space="preserve"> </w:t>
      </w:r>
      <w:r>
        <w:rPr>
          <w:sz w:val="24"/>
        </w:rPr>
        <w:t>presented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at: 2015 American Colleges of </w:t>
      </w:r>
      <w:proofErr w:type="gramStart"/>
      <w:r>
        <w:rPr>
          <w:sz w:val="24"/>
        </w:rPr>
        <w:t>Clinical Pharmacy spring</w:t>
      </w:r>
      <w:proofErr w:type="gramEnd"/>
      <w:r>
        <w:rPr>
          <w:sz w:val="24"/>
        </w:rPr>
        <w:t xml:space="preserve"> virtual poster session. Pharmacotherapy. 2015; 35(5</w:t>
      </w:r>
      <w:proofErr w:type="gramStart"/>
      <w:r>
        <w:rPr>
          <w:sz w:val="24"/>
        </w:rPr>
        <w:t>):e</w:t>
      </w:r>
      <w:proofErr w:type="gramEnd"/>
      <w:r>
        <w:rPr>
          <w:sz w:val="24"/>
        </w:rPr>
        <w:t>66-e95.</w:t>
      </w:r>
    </w:p>
    <w:p w14:paraId="6D9CA541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spacing w:before="1"/>
        <w:ind w:right="480"/>
        <w:rPr>
          <w:sz w:val="24"/>
        </w:rPr>
      </w:pPr>
      <w:r>
        <w:rPr>
          <w:sz w:val="24"/>
        </w:rPr>
        <w:t xml:space="preserve">Grgurich P, </w:t>
      </w:r>
      <w:r>
        <w:rPr>
          <w:b/>
          <w:sz w:val="24"/>
        </w:rPr>
        <w:t>Lancaster JW</w:t>
      </w:r>
      <w:r>
        <w:rPr>
          <w:sz w:val="24"/>
        </w:rPr>
        <w:t xml:space="preserve">, </w:t>
      </w:r>
      <w:proofErr w:type="spellStart"/>
      <w:r>
        <w:rPr>
          <w:sz w:val="24"/>
        </w:rPr>
        <w:t>Maccormack</w:t>
      </w:r>
      <w:proofErr w:type="spellEnd"/>
      <w:r>
        <w:rPr>
          <w:sz w:val="24"/>
        </w:rPr>
        <w:t>, J. Evaluation of student pharmacist involvement in obtaining home medication lists for patients admitted to a medical intensive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unit.</w:t>
      </w:r>
      <w:r>
        <w:rPr>
          <w:spacing w:val="-4"/>
          <w:sz w:val="24"/>
        </w:rPr>
        <w:t xml:space="preserve"> </w:t>
      </w:r>
      <w:r>
        <w:rPr>
          <w:sz w:val="24"/>
        </w:rPr>
        <w:t>Abstract</w:t>
      </w:r>
      <w:r>
        <w:rPr>
          <w:spacing w:val="-4"/>
          <w:sz w:val="24"/>
        </w:rPr>
        <w:t xml:space="preserve"> </w:t>
      </w:r>
      <w:r>
        <w:rPr>
          <w:sz w:val="24"/>
        </w:rPr>
        <w:t>presented</w:t>
      </w:r>
      <w:r>
        <w:rPr>
          <w:spacing w:val="-4"/>
          <w:sz w:val="24"/>
        </w:rPr>
        <w:t xml:space="preserve"> </w:t>
      </w:r>
      <w:r>
        <w:rPr>
          <w:sz w:val="24"/>
        </w:rPr>
        <w:t>at:</w:t>
      </w:r>
      <w:r>
        <w:rPr>
          <w:spacing w:val="-4"/>
          <w:sz w:val="24"/>
        </w:rPr>
        <w:t xml:space="preserve"> </w:t>
      </w:r>
      <w:r>
        <w:rPr>
          <w:sz w:val="24"/>
        </w:rPr>
        <w:t>2015</w:t>
      </w:r>
      <w:r>
        <w:rPr>
          <w:spacing w:val="-4"/>
          <w:sz w:val="24"/>
        </w:rPr>
        <w:t xml:space="preserve"> </w:t>
      </w:r>
      <w:r>
        <w:rPr>
          <w:sz w:val="24"/>
        </w:rPr>
        <w:t>American</w:t>
      </w:r>
      <w:r>
        <w:rPr>
          <w:spacing w:val="-4"/>
          <w:sz w:val="24"/>
        </w:rPr>
        <w:t xml:space="preserve"> </w:t>
      </w:r>
      <w:r>
        <w:rPr>
          <w:sz w:val="24"/>
        </w:rPr>
        <w:t>Colleges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Clinical</w:t>
      </w:r>
      <w:r>
        <w:rPr>
          <w:spacing w:val="-4"/>
          <w:sz w:val="24"/>
        </w:rPr>
        <w:t xml:space="preserve"> </w:t>
      </w:r>
      <w:r>
        <w:rPr>
          <w:sz w:val="24"/>
        </w:rPr>
        <w:t>Pharmacy spring</w:t>
      </w:r>
      <w:proofErr w:type="gramEnd"/>
      <w:r>
        <w:rPr>
          <w:sz w:val="24"/>
        </w:rPr>
        <w:t xml:space="preserve"> virtual poster session. Pharmacotherapy. 2015; 35(5</w:t>
      </w:r>
      <w:proofErr w:type="gramStart"/>
      <w:r>
        <w:rPr>
          <w:sz w:val="24"/>
        </w:rPr>
        <w:t>):e</w:t>
      </w:r>
      <w:proofErr w:type="gramEnd"/>
      <w:r>
        <w:rPr>
          <w:sz w:val="24"/>
        </w:rPr>
        <w:t>66-e95.</w:t>
      </w:r>
    </w:p>
    <w:p w14:paraId="2D7CA3CD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526"/>
        <w:rPr>
          <w:sz w:val="24"/>
        </w:rPr>
      </w:pPr>
      <w:r>
        <w:rPr>
          <w:sz w:val="24"/>
        </w:rPr>
        <w:t>Molino S</w:t>
      </w:r>
      <w:r>
        <w:rPr>
          <w:sz w:val="24"/>
          <w:vertAlign w:val="superscript"/>
        </w:rPr>
        <w:t>*</w:t>
      </w:r>
      <w:r>
        <w:rPr>
          <w:sz w:val="24"/>
        </w:rPr>
        <w:t xml:space="preserve">, O’Gara E, </w:t>
      </w:r>
      <w:r>
        <w:rPr>
          <w:b/>
          <w:sz w:val="24"/>
        </w:rPr>
        <w:t>Lancaster JW</w:t>
      </w:r>
      <w:r>
        <w:rPr>
          <w:sz w:val="24"/>
        </w:rPr>
        <w:t xml:space="preserve">. Evaluation of antimicrobial therapy for skin, soft tissue, bone and joint infections. Abstract presented at: 2015 American Colleges of </w:t>
      </w:r>
      <w:proofErr w:type="gramStart"/>
      <w:r>
        <w:rPr>
          <w:sz w:val="24"/>
        </w:rPr>
        <w:t>Clinical</w:t>
      </w:r>
      <w:r>
        <w:rPr>
          <w:spacing w:val="-5"/>
          <w:sz w:val="24"/>
        </w:rPr>
        <w:t xml:space="preserve"> </w:t>
      </w:r>
      <w:r>
        <w:rPr>
          <w:sz w:val="24"/>
        </w:rPr>
        <w:t>Pharmacy</w:t>
      </w:r>
      <w:r>
        <w:rPr>
          <w:spacing w:val="-5"/>
          <w:sz w:val="24"/>
        </w:rPr>
        <w:t xml:space="preserve"> </w:t>
      </w:r>
      <w:r>
        <w:rPr>
          <w:sz w:val="24"/>
        </w:rPr>
        <w:t>spring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virtual</w:t>
      </w:r>
      <w:r>
        <w:rPr>
          <w:spacing w:val="-5"/>
          <w:sz w:val="24"/>
        </w:rPr>
        <w:t xml:space="preserve"> </w:t>
      </w:r>
      <w:r>
        <w:rPr>
          <w:sz w:val="24"/>
        </w:rPr>
        <w:t>poster</w:t>
      </w:r>
      <w:r>
        <w:rPr>
          <w:spacing w:val="-5"/>
          <w:sz w:val="24"/>
        </w:rPr>
        <w:t xml:space="preserve"> </w:t>
      </w:r>
      <w:r>
        <w:rPr>
          <w:sz w:val="24"/>
        </w:rPr>
        <w:t>session.</w:t>
      </w:r>
      <w:r>
        <w:rPr>
          <w:spacing w:val="-5"/>
          <w:sz w:val="24"/>
        </w:rPr>
        <w:t xml:space="preserve"> </w:t>
      </w:r>
      <w:r>
        <w:rPr>
          <w:sz w:val="24"/>
        </w:rPr>
        <w:t>Pharmacotherapy.</w:t>
      </w:r>
      <w:r>
        <w:rPr>
          <w:spacing w:val="-5"/>
          <w:sz w:val="24"/>
        </w:rPr>
        <w:t xml:space="preserve"> </w:t>
      </w:r>
      <w:r>
        <w:rPr>
          <w:sz w:val="24"/>
        </w:rPr>
        <w:t>2015;</w:t>
      </w:r>
      <w:r>
        <w:rPr>
          <w:spacing w:val="-5"/>
          <w:sz w:val="24"/>
        </w:rPr>
        <w:t xml:space="preserve"> </w:t>
      </w:r>
      <w:r>
        <w:rPr>
          <w:sz w:val="24"/>
        </w:rPr>
        <w:t>35(5</w:t>
      </w:r>
      <w:proofErr w:type="gramStart"/>
      <w:r>
        <w:rPr>
          <w:sz w:val="24"/>
        </w:rPr>
        <w:t>):e</w:t>
      </w:r>
      <w:proofErr w:type="gramEnd"/>
      <w:r>
        <w:rPr>
          <w:sz w:val="24"/>
        </w:rPr>
        <w:t>66-e95.</w:t>
      </w:r>
    </w:p>
    <w:p w14:paraId="21A4CC9C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380"/>
        <w:rPr>
          <w:sz w:val="24"/>
        </w:rPr>
      </w:pPr>
      <w:r>
        <w:rPr>
          <w:sz w:val="24"/>
        </w:rPr>
        <w:t>Set</w:t>
      </w:r>
      <w:r>
        <w:rPr>
          <w:spacing w:val="-4"/>
          <w:sz w:val="24"/>
        </w:rPr>
        <w:t xml:space="preserve"> </w:t>
      </w:r>
      <w:r>
        <w:rPr>
          <w:sz w:val="24"/>
        </w:rPr>
        <w:t>J</w:t>
      </w:r>
      <w:r>
        <w:rPr>
          <w:sz w:val="24"/>
          <w:vertAlign w:val="superscript"/>
        </w:rPr>
        <w:t>*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O’Gara</w:t>
      </w:r>
      <w:r>
        <w:rPr>
          <w:spacing w:val="-5"/>
          <w:sz w:val="24"/>
        </w:rPr>
        <w:t xml:space="preserve"> </w:t>
      </w:r>
      <w:r>
        <w:rPr>
          <w:sz w:val="24"/>
        </w:rPr>
        <w:t>E,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Guideline</w:t>
      </w:r>
      <w:r>
        <w:rPr>
          <w:spacing w:val="-5"/>
          <w:sz w:val="24"/>
        </w:rPr>
        <w:t xml:space="preserve"> </w:t>
      </w:r>
      <w:r>
        <w:rPr>
          <w:sz w:val="24"/>
        </w:rPr>
        <w:t>concordant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hospital-acquired pneumonia. Abstract presented at: 34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Annual Eastern States Residency Conference; April 29-May 1, 2014; Hershey, PA.</w:t>
      </w:r>
    </w:p>
    <w:p w14:paraId="4A4A4E0B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513"/>
        <w:rPr>
          <w:sz w:val="24"/>
        </w:rPr>
      </w:pPr>
      <w:proofErr w:type="spellStart"/>
      <w:r>
        <w:rPr>
          <w:sz w:val="24"/>
        </w:rPr>
        <w:t>Hariparsad</w:t>
      </w:r>
      <w:proofErr w:type="spellEnd"/>
      <w:r>
        <w:rPr>
          <w:sz w:val="24"/>
        </w:rPr>
        <w:t xml:space="preserve"> M, Koontz P, Lamparelli C, Levitsky A, Thelemaque S, </w:t>
      </w:r>
      <w:proofErr w:type="spellStart"/>
      <w:r>
        <w:rPr>
          <w:sz w:val="24"/>
        </w:rPr>
        <w:t>Maccormack</w:t>
      </w:r>
      <w:proofErr w:type="spellEnd"/>
      <w:r>
        <w:rPr>
          <w:sz w:val="24"/>
        </w:rPr>
        <w:t>-Gagnon</w:t>
      </w:r>
      <w:r>
        <w:rPr>
          <w:spacing w:val="-5"/>
          <w:sz w:val="24"/>
        </w:rPr>
        <w:t xml:space="preserve"> </w:t>
      </w:r>
      <w:r>
        <w:rPr>
          <w:sz w:val="24"/>
        </w:rPr>
        <w:t>J,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Pharmacist</w:t>
      </w:r>
      <w:r>
        <w:rPr>
          <w:spacing w:val="-5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Patient</w:t>
      </w:r>
      <w:r>
        <w:rPr>
          <w:spacing w:val="-5"/>
          <w:sz w:val="24"/>
        </w:rPr>
        <w:t xml:space="preserve"> </w:t>
      </w:r>
      <w:r>
        <w:rPr>
          <w:sz w:val="24"/>
        </w:rPr>
        <w:t>Centered</w:t>
      </w:r>
      <w:r>
        <w:rPr>
          <w:spacing w:val="-5"/>
          <w:sz w:val="24"/>
        </w:rPr>
        <w:t xml:space="preserve"> </w:t>
      </w:r>
      <w:r>
        <w:rPr>
          <w:sz w:val="24"/>
        </w:rPr>
        <w:t>Interdisciplinary Rounds. Abstract presented at: 6th Annual Massachusetts Society of Health-System Pharmacy meeting; April 1, 2014; Newton, MA.</w:t>
      </w:r>
    </w:p>
    <w:p w14:paraId="1FA0DFE1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665"/>
        <w:rPr>
          <w:sz w:val="24"/>
        </w:rPr>
      </w:pPr>
      <w:r>
        <w:rPr>
          <w:sz w:val="24"/>
        </w:rPr>
        <w:t>Hirsch</w:t>
      </w:r>
      <w:r>
        <w:rPr>
          <w:spacing w:val="-3"/>
          <w:sz w:val="24"/>
        </w:rPr>
        <w:t xml:space="preserve"> </w:t>
      </w:r>
      <w:r>
        <w:rPr>
          <w:sz w:val="24"/>
        </w:rPr>
        <w:t>EB,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Raux</w:t>
      </w:r>
      <w:r>
        <w:rPr>
          <w:spacing w:val="-3"/>
          <w:sz w:val="24"/>
        </w:rPr>
        <w:t xml:space="preserve"> </w:t>
      </w:r>
      <w:r>
        <w:rPr>
          <w:sz w:val="24"/>
        </w:rPr>
        <w:t>B</w:t>
      </w:r>
      <w:r>
        <w:rPr>
          <w:sz w:val="24"/>
          <w:vertAlign w:val="superscript"/>
        </w:rPr>
        <w:t>*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Mann</w:t>
      </w:r>
      <w:r>
        <w:rPr>
          <w:spacing w:val="-3"/>
          <w:sz w:val="24"/>
        </w:rPr>
        <w:t xml:space="preserve"> </w:t>
      </w:r>
      <w:r>
        <w:rPr>
          <w:sz w:val="24"/>
        </w:rPr>
        <w:t>R</w:t>
      </w:r>
      <w:r>
        <w:rPr>
          <w:sz w:val="24"/>
          <w:vertAlign w:val="superscript"/>
        </w:rPr>
        <w:t>*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Leonard</w:t>
      </w:r>
      <w:r>
        <w:rPr>
          <w:spacing w:val="-3"/>
          <w:sz w:val="24"/>
        </w:rPr>
        <w:t xml:space="preserve"> </w:t>
      </w:r>
      <w:r>
        <w:rPr>
          <w:sz w:val="24"/>
        </w:rPr>
        <w:t>S.</w:t>
      </w:r>
      <w:r>
        <w:rPr>
          <w:spacing w:val="-4"/>
          <w:sz w:val="24"/>
        </w:rPr>
        <w:t xml:space="preserve"> </w:t>
      </w:r>
      <w:r>
        <w:rPr>
          <w:sz w:val="24"/>
        </w:rPr>
        <w:t>Surface</w:t>
      </w:r>
      <w:r>
        <w:rPr>
          <w:spacing w:val="-4"/>
          <w:sz w:val="24"/>
        </w:rPr>
        <w:t xml:space="preserve"> </w:t>
      </w:r>
      <w:r>
        <w:rPr>
          <w:sz w:val="24"/>
        </w:rPr>
        <w:t>Microbiology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of the iPad Tablet Computer and the Potential to Serve as a Fomite. Presented at the Infectious Diseases Society of America Annual Meeting: San Francisco, CA; October </w:t>
      </w:r>
      <w:r>
        <w:rPr>
          <w:spacing w:val="-2"/>
          <w:sz w:val="24"/>
        </w:rPr>
        <w:t>2013.</w:t>
      </w:r>
    </w:p>
    <w:p w14:paraId="79B97315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spacing w:before="2" w:line="237" w:lineRule="auto"/>
        <w:ind w:right="1006"/>
        <w:rPr>
          <w:sz w:val="24"/>
        </w:rPr>
      </w:pPr>
      <w:r>
        <w:rPr>
          <w:sz w:val="24"/>
        </w:rPr>
        <w:t>Song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z w:val="24"/>
          <w:vertAlign w:val="superscript"/>
        </w:rPr>
        <w:t>*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O’Gara,</w:t>
      </w:r>
      <w:r>
        <w:rPr>
          <w:spacing w:val="-3"/>
          <w:sz w:val="24"/>
        </w:rPr>
        <w:t xml:space="preserve"> </w:t>
      </w:r>
      <w:r>
        <w:rPr>
          <w:sz w:val="24"/>
        </w:rPr>
        <w:t>E.</w:t>
      </w:r>
      <w:r>
        <w:rPr>
          <w:spacing w:val="-3"/>
          <w:sz w:val="24"/>
        </w:rPr>
        <w:t xml:space="preserve"> </w:t>
      </w:r>
      <w:r>
        <w:rPr>
          <w:sz w:val="24"/>
        </w:rPr>
        <w:t>SSTBJ</w:t>
      </w:r>
      <w:r>
        <w:rPr>
          <w:spacing w:val="-3"/>
          <w:sz w:val="24"/>
        </w:rPr>
        <w:t xml:space="preserve"> </w:t>
      </w:r>
      <w:r>
        <w:rPr>
          <w:sz w:val="24"/>
        </w:rPr>
        <w:t>Infections.</w:t>
      </w:r>
      <w:r>
        <w:rPr>
          <w:spacing w:val="-3"/>
          <w:sz w:val="24"/>
        </w:rPr>
        <w:t xml:space="preserve"> </w:t>
      </w:r>
      <w:r>
        <w:rPr>
          <w:sz w:val="24"/>
        </w:rPr>
        <w:t>Abstract</w:t>
      </w:r>
      <w:r>
        <w:rPr>
          <w:spacing w:val="-3"/>
          <w:sz w:val="24"/>
        </w:rPr>
        <w:t xml:space="preserve"> </w:t>
      </w:r>
      <w:r>
        <w:rPr>
          <w:sz w:val="24"/>
        </w:rPr>
        <w:t>presented</w:t>
      </w:r>
      <w:r>
        <w:rPr>
          <w:spacing w:val="-3"/>
          <w:sz w:val="24"/>
        </w:rPr>
        <w:t xml:space="preserve"> </w:t>
      </w:r>
      <w:r>
        <w:rPr>
          <w:sz w:val="24"/>
        </w:rPr>
        <w:t>at:</w:t>
      </w:r>
      <w:r>
        <w:rPr>
          <w:spacing w:val="-3"/>
          <w:sz w:val="24"/>
        </w:rPr>
        <w:t xml:space="preserve"> </w:t>
      </w:r>
      <w:r>
        <w:rPr>
          <w:sz w:val="24"/>
        </w:rPr>
        <w:t>33</w:t>
      </w:r>
      <w:r>
        <w:rPr>
          <w:sz w:val="24"/>
          <w:vertAlign w:val="superscript"/>
        </w:rPr>
        <w:t>rd</w:t>
      </w:r>
      <w:r>
        <w:rPr>
          <w:sz w:val="24"/>
        </w:rPr>
        <w:t xml:space="preserve"> Annual</w:t>
      </w:r>
      <w:r>
        <w:rPr>
          <w:spacing w:val="-4"/>
          <w:sz w:val="24"/>
        </w:rPr>
        <w:t xml:space="preserve"> </w:t>
      </w:r>
      <w:r>
        <w:rPr>
          <w:sz w:val="24"/>
        </w:rPr>
        <w:t>Eastern</w:t>
      </w:r>
      <w:r>
        <w:rPr>
          <w:spacing w:val="-4"/>
          <w:sz w:val="24"/>
        </w:rPr>
        <w:t xml:space="preserve"> </w:t>
      </w:r>
      <w:r>
        <w:rPr>
          <w:sz w:val="24"/>
        </w:rPr>
        <w:t>States</w:t>
      </w:r>
      <w:r>
        <w:rPr>
          <w:spacing w:val="-4"/>
          <w:sz w:val="24"/>
        </w:rPr>
        <w:t xml:space="preserve"> </w:t>
      </w:r>
      <w:r>
        <w:rPr>
          <w:sz w:val="24"/>
        </w:rPr>
        <w:t>Residency</w:t>
      </w:r>
      <w:r>
        <w:rPr>
          <w:spacing w:val="-4"/>
          <w:sz w:val="24"/>
        </w:rPr>
        <w:t xml:space="preserve"> </w:t>
      </w:r>
      <w:r>
        <w:rPr>
          <w:sz w:val="24"/>
        </w:rPr>
        <w:t>Conference;</w:t>
      </w:r>
      <w:r>
        <w:rPr>
          <w:spacing w:val="-4"/>
          <w:sz w:val="24"/>
        </w:rPr>
        <w:t xml:space="preserve"> </w:t>
      </w:r>
      <w:r>
        <w:rPr>
          <w:sz w:val="24"/>
        </w:rPr>
        <w:t>April</w:t>
      </w:r>
      <w:r>
        <w:rPr>
          <w:spacing w:val="-4"/>
          <w:sz w:val="24"/>
        </w:rPr>
        <w:t xml:space="preserve"> </w:t>
      </w:r>
      <w:r>
        <w:rPr>
          <w:sz w:val="24"/>
        </w:rPr>
        <w:t>29-May</w:t>
      </w:r>
      <w:r>
        <w:rPr>
          <w:spacing w:val="-4"/>
          <w:sz w:val="24"/>
        </w:rPr>
        <w:t xml:space="preserve"> </w:t>
      </w:r>
      <w:r>
        <w:rPr>
          <w:sz w:val="24"/>
        </w:rPr>
        <w:t>1,</w:t>
      </w:r>
      <w:r>
        <w:rPr>
          <w:spacing w:val="-4"/>
          <w:sz w:val="24"/>
        </w:rPr>
        <w:t xml:space="preserve"> </w:t>
      </w:r>
      <w:r>
        <w:rPr>
          <w:sz w:val="24"/>
        </w:rPr>
        <w:t>2013;</w:t>
      </w:r>
      <w:r>
        <w:rPr>
          <w:spacing w:val="-4"/>
          <w:sz w:val="24"/>
        </w:rPr>
        <w:t xml:space="preserve"> </w:t>
      </w:r>
      <w:r>
        <w:rPr>
          <w:sz w:val="24"/>
        </w:rPr>
        <w:t>Hershey,</w:t>
      </w:r>
      <w:r>
        <w:rPr>
          <w:spacing w:val="-4"/>
          <w:sz w:val="24"/>
        </w:rPr>
        <w:t xml:space="preserve"> </w:t>
      </w:r>
      <w:r>
        <w:rPr>
          <w:sz w:val="24"/>
        </w:rPr>
        <w:t>PA.</w:t>
      </w:r>
    </w:p>
    <w:p w14:paraId="5A80DD3F" w14:textId="77777777" w:rsidR="00244964" w:rsidRDefault="00244964">
      <w:pPr>
        <w:pStyle w:val="ListParagraph"/>
        <w:spacing w:line="237" w:lineRule="auto"/>
        <w:rPr>
          <w:sz w:val="24"/>
        </w:rPr>
        <w:sectPr w:rsidR="00244964">
          <w:pgSz w:w="12240" w:h="15840"/>
          <w:pgMar w:top="1360" w:right="1080" w:bottom="280" w:left="1440" w:header="720" w:footer="720" w:gutter="0"/>
          <w:cols w:space="720"/>
        </w:sectPr>
      </w:pPr>
    </w:p>
    <w:p w14:paraId="1CB49407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spacing w:before="76"/>
        <w:ind w:right="393"/>
        <w:rPr>
          <w:sz w:val="24"/>
        </w:rPr>
      </w:pPr>
      <w:r>
        <w:rPr>
          <w:sz w:val="24"/>
        </w:rPr>
        <w:lastRenderedPageBreak/>
        <w:t>Grgurich</w:t>
      </w:r>
      <w:r>
        <w:rPr>
          <w:spacing w:val="-4"/>
          <w:sz w:val="24"/>
        </w:rPr>
        <w:t xml:space="preserve"> </w:t>
      </w:r>
      <w:r>
        <w:rPr>
          <w:sz w:val="24"/>
        </w:rPr>
        <w:t>P,</w:t>
      </w:r>
      <w:r>
        <w:rPr>
          <w:spacing w:val="-4"/>
          <w:sz w:val="24"/>
        </w:rPr>
        <w:t xml:space="preserve"> </w:t>
      </w:r>
      <w:r>
        <w:rPr>
          <w:sz w:val="24"/>
        </w:rPr>
        <w:t>MacCormack-Gagnon</w:t>
      </w:r>
      <w:r>
        <w:rPr>
          <w:spacing w:val="-4"/>
          <w:sz w:val="24"/>
        </w:rPr>
        <w:t xml:space="preserve"> </w:t>
      </w:r>
      <w:r>
        <w:rPr>
          <w:sz w:val="24"/>
        </w:rPr>
        <w:t>J,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Impact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pharmacy</w:t>
      </w:r>
      <w:r>
        <w:rPr>
          <w:spacing w:val="-4"/>
          <w:sz w:val="24"/>
        </w:rPr>
        <w:t xml:space="preserve"> </w:t>
      </w:r>
      <w:r>
        <w:rPr>
          <w:sz w:val="24"/>
        </w:rPr>
        <w:t>involvement</w:t>
      </w:r>
      <w:r>
        <w:rPr>
          <w:spacing w:val="-4"/>
          <w:sz w:val="24"/>
        </w:rPr>
        <w:t xml:space="preserve"> </w:t>
      </w:r>
      <w:r>
        <w:rPr>
          <w:sz w:val="24"/>
        </w:rPr>
        <w:t>in medication reconciliation at an academic medical center. Abstract presented at: 5th Annual Massachusetts Society of Health-System Pharmacy meeting; April 2, 2013; Newton, MA.</w:t>
      </w:r>
    </w:p>
    <w:p w14:paraId="569F97B9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spacing w:before="1"/>
        <w:ind w:right="432"/>
        <w:rPr>
          <w:sz w:val="24"/>
        </w:rPr>
      </w:pPr>
      <w:proofErr w:type="spellStart"/>
      <w:r>
        <w:rPr>
          <w:sz w:val="24"/>
        </w:rPr>
        <w:t>Tsoukas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M,</w:t>
      </w:r>
      <w:r>
        <w:rPr>
          <w:spacing w:val="-3"/>
          <w:sz w:val="24"/>
        </w:rPr>
        <w:t xml:space="preserve"> </w:t>
      </w:r>
      <w:r>
        <w:rPr>
          <w:sz w:val="24"/>
        </w:rPr>
        <w:t>Mekala</w:t>
      </w:r>
      <w:r>
        <w:rPr>
          <w:spacing w:val="-4"/>
          <w:sz w:val="24"/>
        </w:rPr>
        <w:t xml:space="preserve"> </w:t>
      </w:r>
      <w:r>
        <w:rPr>
          <w:sz w:val="24"/>
        </w:rPr>
        <w:t>KC,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Hodge</w:t>
      </w:r>
      <w:r>
        <w:rPr>
          <w:spacing w:val="-4"/>
          <w:sz w:val="24"/>
        </w:rPr>
        <w:t xml:space="preserve"> </w:t>
      </w:r>
      <w:r>
        <w:rPr>
          <w:sz w:val="24"/>
        </w:rPr>
        <w:t>MB.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impact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basal-bolus</w:t>
      </w:r>
      <w:r>
        <w:rPr>
          <w:spacing w:val="-3"/>
          <w:sz w:val="24"/>
        </w:rPr>
        <w:t xml:space="preserve"> </w:t>
      </w:r>
      <w:r>
        <w:rPr>
          <w:sz w:val="24"/>
        </w:rPr>
        <w:t>insulin regimen on the management of hyperglycemia in a hospitalized population. Abstract presented at: 21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Annual American Association of Clinical Endocrinologists Scientific and Clinical Congress; May 23-27, 2012; Philadelphia, PA.</w:t>
      </w:r>
    </w:p>
    <w:p w14:paraId="438C837A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366"/>
        <w:rPr>
          <w:sz w:val="24"/>
        </w:rPr>
      </w:pPr>
      <w:r>
        <w:rPr>
          <w:sz w:val="24"/>
        </w:rPr>
        <w:t xml:space="preserve">Leland, J, </w:t>
      </w:r>
      <w:proofErr w:type="spellStart"/>
      <w:r>
        <w:rPr>
          <w:sz w:val="24"/>
        </w:rPr>
        <w:t>Maccormack</w:t>
      </w:r>
      <w:proofErr w:type="spellEnd"/>
      <w:r>
        <w:rPr>
          <w:sz w:val="24"/>
        </w:rPr>
        <w:t xml:space="preserve">-Gagnon J, </w:t>
      </w:r>
      <w:r>
        <w:rPr>
          <w:b/>
          <w:sz w:val="24"/>
        </w:rPr>
        <w:t>Lancaster JW</w:t>
      </w:r>
      <w:r>
        <w:rPr>
          <w:sz w:val="24"/>
        </w:rPr>
        <w:t>. Evaluation of intravenous acetaminophen in a tertiary, academic medical center. Abstract presented at: 4th Annual Massachusetts</w:t>
      </w:r>
      <w:r>
        <w:rPr>
          <w:spacing w:val="-4"/>
          <w:sz w:val="24"/>
        </w:rPr>
        <w:t xml:space="preserve"> </w:t>
      </w:r>
      <w:r>
        <w:rPr>
          <w:sz w:val="24"/>
        </w:rPr>
        <w:t>Society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Health-System</w:t>
      </w:r>
      <w:r>
        <w:rPr>
          <w:spacing w:val="-4"/>
          <w:sz w:val="24"/>
        </w:rPr>
        <w:t xml:space="preserve"> </w:t>
      </w:r>
      <w:r>
        <w:rPr>
          <w:sz w:val="24"/>
        </w:rPr>
        <w:t>Pharmacy</w:t>
      </w:r>
      <w:r>
        <w:rPr>
          <w:spacing w:val="-4"/>
          <w:sz w:val="24"/>
        </w:rPr>
        <w:t xml:space="preserve"> </w:t>
      </w:r>
      <w:r>
        <w:rPr>
          <w:sz w:val="24"/>
        </w:rPr>
        <w:t>meeting;</w:t>
      </w:r>
      <w:r>
        <w:rPr>
          <w:spacing w:val="-4"/>
          <w:sz w:val="24"/>
        </w:rPr>
        <w:t xml:space="preserve"> </w:t>
      </w:r>
      <w:r>
        <w:rPr>
          <w:sz w:val="24"/>
        </w:rPr>
        <w:t>April</w:t>
      </w:r>
      <w:r>
        <w:rPr>
          <w:spacing w:val="-4"/>
          <w:sz w:val="24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24"/>
        </w:rPr>
        <w:t>2012;</w:t>
      </w:r>
      <w:r>
        <w:rPr>
          <w:spacing w:val="-4"/>
          <w:sz w:val="24"/>
        </w:rPr>
        <w:t xml:space="preserve"> </w:t>
      </w:r>
      <w:r>
        <w:rPr>
          <w:sz w:val="24"/>
        </w:rPr>
        <w:t>Newton,</w:t>
      </w:r>
      <w:r>
        <w:rPr>
          <w:spacing w:val="-4"/>
          <w:sz w:val="24"/>
        </w:rPr>
        <w:t xml:space="preserve"> </w:t>
      </w:r>
      <w:r>
        <w:rPr>
          <w:sz w:val="24"/>
        </w:rPr>
        <w:t>MA.</w:t>
      </w:r>
    </w:p>
    <w:p w14:paraId="009CAF0C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459"/>
        <w:rPr>
          <w:sz w:val="24"/>
        </w:rPr>
      </w:pPr>
      <w:r>
        <w:rPr>
          <w:sz w:val="24"/>
        </w:rPr>
        <w:t>Koontz</w:t>
      </w:r>
      <w:r>
        <w:rPr>
          <w:spacing w:val="-5"/>
          <w:sz w:val="24"/>
        </w:rPr>
        <w:t xml:space="preserve"> </w:t>
      </w:r>
      <w:r>
        <w:rPr>
          <w:sz w:val="24"/>
        </w:rPr>
        <w:t>P,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Maccormack</w:t>
      </w:r>
      <w:proofErr w:type="spellEnd"/>
      <w:r>
        <w:rPr>
          <w:sz w:val="24"/>
        </w:rPr>
        <w:t>-Gagnon</w:t>
      </w:r>
      <w:r>
        <w:rPr>
          <w:spacing w:val="-4"/>
          <w:sz w:val="24"/>
        </w:rPr>
        <w:t xml:space="preserve"> </w:t>
      </w:r>
      <w:r>
        <w:rPr>
          <w:sz w:val="24"/>
        </w:rPr>
        <w:t>J,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Pharmacist</w:t>
      </w:r>
      <w:r>
        <w:rPr>
          <w:spacing w:val="-4"/>
          <w:sz w:val="24"/>
        </w:rPr>
        <w:t xml:space="preserve"> </w:t>
      </w:r>
      <w:r>
        <w:rPr>
          <w:sz w:val="24"/>
        </w:rPr>
        <w:t>liaison</w:t>
      </w:r>
      <w:r>
        <w:rPr>
          <w:spacing w:val="-5"/>
          <w:sz w:val="24"/>
        </w:rPr>
        <w:t xml:space="preserve"> </w:t>
      </w:r>
      <w:r>
        <w:rPr>
          <w:sz w:val="24"/>
        </w:rPr>
        <w:t>initiative: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bridge to decentralization and beyond. Abstract presented at: 46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Annual American Society of Health-System</w:t>
      </w:r>
      <w:r>
        <w:rPr>
          <w:spacing w:val="-1"/>
          <w:sz w:val="24"/>
        </w:rPr>
        <w:t xml:space="preserve"> </w:t>
      </w:r>
      <w:r>
        <w:rPr>
          <w:sz w:val="24"/>
        </w:rPr>
        <w:t>Pharmacy</w:t>
      </w:r>
      <w:r>
        <w:rPr>
          <w:spacing w:val="-1"/>
          <w:sz w:val="24"/>
        </w:rPr>
        <w:t xml:space="preserve"> </w:t>
      </w:r>
      <w:r>
        <w:rPr>
          <w:sz w:val="24"/>
        </w:rPr>
        <w:t>Midyear</w:t>
      </w:r>
      <w:r>
        <w:rPr>
          <w:spacing w:val="-2"/>
          <w:sz w:val="24"/>
        </w:rPr>
        <w:t xml:space="preserve"> </w:t>
      </w:r>
      <w:r>
        <w:rPr>
          <w:sz w:val="24"/>
        </w:rPr>
        <w:t>Clinical</w:t>
      </w:r>
      <w:r>
        <w:rPr>
          <w:spacing w:val="-2"/>
          <w:sz w:val="24"/>
        </w:rPr>
        <w:t xml:space="preserve"> </w:t>
      </w:r>
      <w:r>
        <w:rPr>
          <w:sz w:val="24"/>
        </w:rPr>
        <w:t>meeting;</w:t>
      </w:r>
      <w:r>
        <w:rPr>
          <w:spacing w:val="-1"/>
          <w:sz w:val="24"/>
        </w:rPr>
        <w:t xml:space="preserve"> </w:t>
      </w:r>
      <w:r>
        <w:rPr>
          <w:sz w:val="24"/>
        </w:rPr>
        <w:t>December</w:t>
      </w:r>
      <w:r>
        <w:rPr>
          <w:spacing w:val="-1"/>
          <w:sz w:val="24"/>
        </w:rPr>
        <w:t xml:space="preserve"> </w:t>
      </w:r>
      <w:r>
        <w:rPr>
          <w:sz w:val="24"/>
        </w:rPr>
        <w:t>4-8,</w:t>
      </w:r>
      <w:r>
        <w:rPr>
          <w:spacing w:val="-1"/>
          <w:sz w:val="24"/>
        </w:rPr>
        <w:t xml:space="preserve"> </w:t>
      </w:r>
      <w:r>
        <w:rPr>
          <w:sz w:val="24"/>
        </w:rPr>
        <w:t>2011;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Orleans, </w:t>
      </w:r>
      <w:r>
        <w:rPr>
          <w:spacing w:val="-4"/>
          <w:sz w:val="24"/>
        </w:rPr>
        <w:t>LA.</w:t>
      </w:r>
    </w:p>
    <w:p w14:paraId="15F41D07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494"/>
        <w:rPr>
          <w:sz w:val="24"/>
        </w:rPr>
      </w:pPr>
      <w:r>
        <w:rPr>
          <w:b/>
          <w:sz w:val="24"/>
        </w:rPr>
        <w:t>Lancaster JW</w:t>
      </w:r>
      <w:r>
        <w:rPr>
          <w:sz w:val="24"/>
        </w:rPr>
        <w:t>. A retrospective review of medication orders entered for emergency department patients within an academic teaching medical center for quality assurance. Abstract</w:t>
      </w:r>
      <w:r>
        <w:rPr>
          <w:spacing w:val="-4"/>
          <w:sz w:val="24"/>
        </w:rPr>
        <w:t xml:space="preserve"> </w:t>
      </w:r>
      <w:r>
        <w:rPr>
          <w:sz w:val="24"/>
        </w:rPr>
        <w:t>presented</w:t>
      </w:r>
      <w:r>
        <w:rPr>
          <w:spacing w:val="-5"/>
          <w:sz w:val="24"/>
        </w:rPr>
        <w:t xml:space="preserve"> </w:t>
      </w:r>
      <w:r>
        <w:rPr>
          <w:sz w:val="24"/>
        </w:rPr>
        <w:t>at:</w:t>
      </w:r>
      <w:r>
        <w:rPr>
          <w:spacing w:val="-4"/>
          <w:sz w:val="24"/>
        </w:rPr>
        <w:t xml:space="preserve"> </w:t>
      </w:r>
      <w:r>
        <w:rPr>
          <w:sz w:val="24"/>
        </w:rPr>
        <w:t>American</w:t>
      </w:r>
      <w:r>
        <w:rPr>
          <w:spacing w:val="-4"/>
          <w:sz w:val="24"/>
        </w:rPr>
        <w:t xml:space="preserve"> </w:t>
      </w:r>
      <w:r>
        <w:rPr>
          <w:sz w:val="24"/>
        </w:rPr>
        <w:t>College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Clinical</w:t>
      </w:r>
      <w:r>
        <w:rPr>
          <w:spacing w:val="-4"/>
          <w:sz w:val="24"/>
        </w:rPr>
        <w:t xml:space="preserve"> </w:t>
      </w:r>
      <w:r>
        <w:rPr>
          <w:sz w:val="24"/>
        </w:rPr>
        <w:t>Pharmacy</w:t>
      </w:r>
      <w:r>
        <w:rPr>
          <w:spacing w:val="-5"/>
          <w:sz w:val="24"/>
        </w:rPr>
        <w:t xml:space="preserve"> </w:t>
      </w:r>
      <w:r>
        <w:rPr>
          <w:sz w:val="24"/>
        </w:rPr>
        <w:t>Annual</w:t>
      </w:r>
      <w:r>
        <w:rPr>
          <w:spacing w:val="-4"/>
          <w:sz w:val="24"/>
        </w:rPr>
        <w:t xml:space="preserve"> </w:t>
      </w:r>
      <w:r>
        <w:rPr>
          <w:sz w:val="24"/>
        </w:rPr>
        <w:t>meeting;</w:t>
      </w:r>
      <w:r>
        <w:rPr>
          <w:spacing w:val="-4"/>
          <w:sz w:val="24"/>
        </w:rPr>
        <w:t xml:space="preserve"> </w:t>
      </w:r>
      <w:r>
        <w:rPr>
          <w:sz w:val="24"/>
        </w:rPr>
        <w:t>October 16-19, 2011; Pittsburgh, PA. Pharmacotherapy. 2011;31(10)311e–453e.</w:t>
      </w:r>
    </w:p>
    <w:p w14:paraId="510A5BD3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568"/>
        <w:rPr>
          <w:sz w:val="24"/>
        </w:rPr>
      </w:pPr>
      <w:r>
        <w:rPr>
          <w:b/>
          <w:sz w:val="24"/>
        </w:rPr>
        <w:t>Lancaster JW</w:t>
      </w:r>
      <w:r>
        <w:rPr>
          <w:sz w:val="24"/>
        </w:rPr>
        <w:t xml:space="preserve">, </w:t>
      </w:r>
      <w:proofErr w:type="spellStart"/>
      <w:r>
        <w:rPr>
          <w:sz w:val="24"/>
        </w:rPr>
        <w:t>DiVall</w:t>
      </w:r>
      <w:proofErr w:type="spellEnd"/>
      <w:r>
        <w:rPr>
          <w:sz w:val="24"/>
        </w:rPr>
        <w:t xml:space="preserve"> M, Douglass M, Gonyeau M, Woolley A. Perception of Advanced Pharmacy Practice Experience students on inpatient internal medicine rotations: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healthcare</w:t>
      </w:r>
      <w:r>
        <w:rPr>
          <w:spacing w:val="-5"/>
          <w:sz w:val="24"/>
        </w:rPr>
        <w:t xml:space="preserve"> </w:t>
      </w:r>
      <w:r>
        <w:rPr>
          <w:sz w:val="24"/>
        </w:rPr>
        <w:t>provider</w:t>
      </w:r>
      <w:r>
        <w:rPr>
          <w:spacing w:val="-4"/>
          <w:sz w:val="24"/>
        </w:rPr>
        <w:t xml:space="preserve"> </w:t>
      </w:r>
      <w:r>
        <w:rPr>
          <w:sz w:val="24"/>
        </w:rPr>
        <w:t>perspective.</w:t>
      </w:r>
      <w:r>
        <w:rPr>
          <w:spacing w:val="-4"/>
          <w:sz w:val="24"/>
        </w:rPr>
        <w:t xml:space="preserve"> </w:t>
      </w:r>
      <w:r>
        <w:rPr>
          <w:sz w:val="24"/>
        </w:rPr>
        <w:t>Abstract</w:t>
      </w:r>
      <w:r>
        <w:rPr>
          <w:spacing w:val="-4"/>
          <w:sz w:val="24"/>
        </w:rPr>
        <w:t xml:space="preserve"> </w:t>
      </w:r>
      <w:r>
        <w:rPr>
          <w:sz w:val="24"/>
        </w:rPr>
        <w:t>presented</w:t>
      </w:r>
      <w:r>
        <w:rPr>
          <w:spacing w:val="-4"/>
          <w:sz w:val="24"/>
        </w:rPr>
        <w:t xml:space="preserve"> </w:t>
      </w:r>
      <w:r>
        <w:rPr>
          <w:sz w:val="24"/>
        </w:rPr>
        <w:t>at:</w:t>
      </w:r>
      <w:r>
        <w:rPr>
          <w:spacing w:val="-4"/>
          <w:sz w:val="24"/>
        </w:rPr>
        <w:t xml:space="preserve"> </w:t>
      </w:r>
      <w:r>
        <w:rPr>
          <w:sz w:val="24"/>
        </w:rPr>
        <w:t>American</w:t>
      </w:r>
      <w:r>
        <w:rPr>
          <w:spacing w:val="-4"/>
          <w:sz w:val="24"/>
        </w:rPr>
        <w:t xml:space="preserve"> </w:t>
      </w:r>
      <w:r>
        <w:rPr>
          <w:sz w:val="24"/>
        </w:rPr>
        <w:t>College</w:t>
      </w:r>
      <w:r>
        <w:rPr>
          <w:spacing w:val="-5"/>
          <w:sz w:val="24"/>
        </w:rPr>
        <w:t xml:space="preserve"> </w:t>
      </w:r>
      <w:r>
        <w:rPr>
          <w:sz w:val="24"/>
        </w:rPr>
        <w:t>of Clinical Pharmacy Annual meeting; October 16-19, 2011; Pittsburgh, PA. Pharmacotherapy. 2011;31(10)311e–453e.</w:t>
      </w:r>
    </w:p>
    <w:p w14:paraId="1571A188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479"/>
        <w:rPr>
          <w:sz w:val="24"/>
        </w:rPr>
      </w:pPr>
      <w:r>
        <w:rPr>
          <w:sz w:val="24"/>
        </w:rPr>
        <w:t>Douglass</w:t>
      </w:r>
      <w:r>
        <w:rPr>
          <w:spacing w:val="-3"/>
          <w:sz w:val="24"/>
        </w:rPr>
        <w:t xml:space="preserve"> </w:t>
      </w:r>
      <w:r>
        <w:rPr>
          <w:sz w:val="24"/>
        </w:rPr>
        <w:t>M,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DiVall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M,</w:t>
      </w:r>
      <w:r>
        <w:rPr>
          <w:spacing w:val="-3"/>
          <w:sz w:val="24"/>
        </w:rPr>
        <w:t xml:space="preserve"> </w:t>
      </w:r>
      <w:r>
        <w:rPr>
          <w:sz w:val="24"/>
        </w:rPr>
        <w:t>Gonyeau</w:t>
      </w:r>
      <w:r>
        <w:rPr>
          <w:spacing w:val="-3"/>
          <w:sz w:val="24"/>
        </w:rPr>
        <w:t xml:space="preserve"> </w:t>
      </w:r>
      <w:r>
        <w:rPr>
          <w:sz w:val="24"/>
        </w:rPr>
        <w:t>M,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Woolley</w:t>
      </w:r>
      <w:r>
        <w:rPr>
          <w:spacing w:val="-3"/>
          <w:sz w:val="24"/>
        </w:rPr>
        <w:t xml:space="preserve"> </w:t>
      </w:r>
      <w:r>
        <w:rPr>
          <w:sz w:val="24"/>
        </w:rPr>
        <w:t>A.</w:t>
      </w:r>
      <w:r>
        <w:rPr>
          <w:spacing w:val="-4"/>
          <w:sz w:val="24"/>
        </w:rPr>
        <w:t xml:space="preserve"> </w:t>
      </w:r>
      <w:r>
        <w:rPr>
          <w:sz w:val="24"/>
        </w:rPr>
        <w:t>Impact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web-based learning module and faculty preceptor on experiential pharmacy students' pain management confidence and competence. Abstract presented at: American College of Clinical Pharmacy Annual meeting; October 16-19, 2011; Pittsburgh, PA. Pharmacotherapy. 2011;31(10)311e–453e.</w:t>
      </w:r>
    </w:p>
    <w:p w14:paraId="434EA18B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607"/>
        <w:rPr>
          <w:sz w:val="24"/>
        </w:rPr>
      </w:pPr>
      <w:r>
        <w:rPr>
          <w:b/>
          <w:sz w:val="24"/>
        </w:rPr>
        <w:t xml:space="preserve">Lancaster JW </w:t>
      </w:r>
      <w:r>
        <w:rPr>
          <w:sz w:val="24"/>
        </w:rPr>
        <w:t>&amp; McQueeney ML. From the podium to the PC: a study on various modalities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lecture</w:t>
      </w:r>
      <w:r>
        <w:rPr>
          <w:spacing w:val="-5"/>
          <w:sz w:val="24"/>
        </w:rPr>
        <w:t xml:space="preserve"> </w:t>
      </w:r>
      <w:r>
        <w:rPr>
          <w:sz w:val="24"/>
        </w:rPr>
        <w:t>delivery.</w:t>
      </w:r>
      <w:r>
        <w:rPr>
          <w:spacing w:val="-4"/>
          <w:sz w:val="24"/>
        </w:rPr>
        <w:t xml:space="preserve"> </w:t>
      </w:r>
      <w:r>
        <w:rPr>
          <w:sz w:val="24"/>
        </w:rPr>
        <w:t>Abstract</w:t>
      </w:r>
      <w:r>
        <w:rPr>
          <w:spacing w:val="-4"/>
          <w:sz w:val="24"/>
        </w:rPr>
        <w:t xml:space="preserve"> </w:t>
      </w:r>
      <w:r>
        <w:rPr>
          <w:sz w:val="24"/>
        </w:rPr>
        <w:t>presented</w:t>
      </w:r>
      <w:r>
        <w:rPr>
          <w:spacing w:val="-5"/>
          <w:sz w:val="24"/>
        </w:rPr>
        <w:t xml:space="preserve"> </w:t>
      </w:r>
      <w:r>
        <w:rPr>
          <w:sz w:val="24"/>
        </w:rPr>
        <w:t>at:</w:t>
      </w:r>
      <w:r>
        <w:rPr>
          <w:spacing w:val="-4"/>
          <w:sz w:val="24"/>
        </w:rPr>
        <w:t xml:space="preserve"> </w:t>
      </w:r>
      <w:r>
        <w:rPr>
          <w:sz w:val="24"/>
        </w:rPr>
        <w:t>American</w:t>
      </w:r>
      <w:r>
        <w:rPr>
          <w:spacing w:val="-4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Colleges of Pharmacy Annual meeting; July 9-13, 2011; San Antonio, TX.</w:t>
      </w:r>
    </w:p>
    <w:p w14:paraId="3A9821BF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425"/>
        <w:rPr>
          <w:sz w:val="24"/>
        </w:rPr>
      </w:pPr>
      <w:r>
        <w:rPr>
          <w:sz w:val="24"/>
        </w:rPr>
        <w:t>Douglass</w:t>
      </w:r>
      <w:r>
        <w:rPr>
          <w:spacing w:val="-4"/>
          <w:sz w:val="24"/>
        </w:rPr>
        <w:t xml:space="preserve"> </w:t>
      </w:r>
      <w:r>
        <w:rPr>
          <w:sz w:val="24"/>
        </w:rPr>
        <w:t>MA,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DiVall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MV,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Gonyeau</w:t>
      </w:r>
      <w:r>
        <w:rPr>
          <w:spacing w:val="-4"/>
          <w:sz w:val="24"/>
        </w:rPr>
        <w:t xml:space="preserve"> </w:t>
      </w:r>
      <w:r>
        <w:rPr>
          <w:sz w:val="24"/>
        </w:rPr>
        <w:t>M,</w:t>
      </w:r>
      <w:r>
        <w:rPr>
          <w:spacing w:val="-4"/>
          <w:sz w:val="24"/>
        </w:rPr>
        <w:t xml:space="preserve"> </w:t>
      </w:r>
      <w:r>
        <w:rPr>
          <w:sz w:val="24"/>
        </w:rPr>
        <w:t>Woolley</w:t>
      </w:r>
      <w:r>
        <w:rPr>
          <w:spacing w:val="-4"/>
          <w:sz w:val="24"/>
        </w:rPr>
        <w:t xml:space="preserve"> </w:t>
      </w:r>
      <w:r>
        <w:rPr>
          <w:sz w:val="24"/>
        </w:rPr>
        <w:t>A.</w:t>
      </w:r>
      <w:r>
        <w:rPr>
          <w:spacing w:val="-5"/>
          <w:sz w:val="24"/>
        </w:rPr>
        <w:t xml:space="preserve"> </w:t>
      </w:r>
      <w:r>
        <w:rPr>
          <w:sz w:val="24"/>
        </w:rPr>
        <w:t>Pharmacy</w:t>
      </w:r>
      <w:r>
        <w:rPr>
          <w:spacing w:val="-4"/>
          <w:sz w:val="24"/>
        </w:rPr>
        <w:t xml:space="preserve"> </w:t>
      </w:r>
      <w:r>
        <w:rPr>
          <w:sz w:val="24"/>
        </w:rPr>
        <w:t>students’ pain management confidence versus competence. Abstract presented at: American College of Clinical Pharmacy Annual meeting; October 18-22, 2010; Austin, TX. Pharmacotherapy. 2010;30(10):384e.</w:t>
      </w:r>
    </w:p>
    <w:p w14:paraId="79536477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382"/>
        <w:rPr>
          <w:sz w:val="24"/>
        </w:rPr>
      </w:pPr>
      <w:r>
        <w:rPr>
          <w:sz w:val="24"/>
        </w:rPr>
        <w:t>Newland A</w:t>
      </w:r>
      <w:r>
        <w:rPr>
          <w:sz w:val="24"/>
          <w:vertAlign w:val="superscript"/>
        </w:rPr>
        <w:t>*</w:t>
      </w:r>
      <w:r>
        <w:rPr>
          <w:sz w:val="24"/>
        </w:rPr>
        <w:t xml:space="preserve">, Elias H, Hodge MB, </w:t>
      </w:r>
      <w:r>
        <w:rPr>
          <w:b/>
          <w:sz w:val="24"/>
        </w:rPr>
        <w:t>Lancaster JW</w:t>
      </w:r>
      <w:r>
        <w:rPr>
          <w:sz w:val="24"/>
        </w:rPr>
        <w:t>. Effects of collaborative pharmacist and endocrinologist interventions based on assessment of sliding scale insulin orders. Abstract</w:t>
      </w:r>
      <w:r>
        <w:rPr>
          <w:spacing w:val="-4"/>
          <w:sz w:val="24"/>
        </w:rPr>
        <w:t xml:space="preserve"> </w:t>
      </w:r>
      <w:r>
        <w:rPr>
          <w:sz w:val="24"/>
        </w:rPr>
        <w:t>presented</w:t>
      </w:r>
      <w:r>
        <w:rPr>
          <w:spacing w:val="-5"/>
          <w:sz w:val="24"/>
        </w:rPr>
        <w:t xml:space="preserve"> </w:t>
      </w:r>
      <w:r>
        <w:rPr>
          <w:sz w:val="24"/>
        </w:rPr>
        <w:t>at:</w:t>
      </w:r>
      <w:r>
        <w:rPr>
          <w:spacing w:val="-4"/>
          <w:sz w:val="24"/>
        </w:rPr>
        <w:t xml:space="preserve"> </w:t>
      </w:r>
      <w:r>
        <w:rPr>
          <w:sz w:val="24"/>
        </w:rPr>
        <w:t>29</w:t>
      </w:r>
      <w:r>
        <w:rPr>
          <w:sz w:val="24"/>
          <w:vertAlign w:val="superscript"/>
        </w:rPr>
        <w:t>th</w:t>
      </w:r>
      <w:r>
        <w:rPr>
          <w:spacing w:val="-4"/>
          <w:sz w:val="24"/>
        </w:rPr>
        <w:t xml:space="preserve"> </w:t>
      </w:r>
      <w:r>
        <w:rPr>
          <w:sz w:val="24"/>
        </w:rPr>
        <w:t>Annual</w:t>
      </w:r>
      <w:r>
        <w:rPr>
          <w:spacing w:val="-5"/>
          <w:sz w:val="24"/>
        </w:rPr>
        <w:t xml:space="preserve"> </w:t>
      </w:r>
      <w:r>
        <w:rPr>
          <w:sz w:val="24"/>
        </w:rPr>
        <w:t>Eastern</w:t>
      </w:r>
      <w:r>
        <w:rPr>
          <w:spacing w:val="-4"/>
          <w:sz w:val="24"/>
        </w:rPr>
        <w:t xml:space="preserve"> </w:t>
      </w:r>
      <w:r>
        <w:rPr>
          <w:sz w:val="24"/>
        </w:rPr>
        <w:t>States</w:t>
      </w:r>
      <w:r>
        <w:rPr>
          <w:spacing w:val="-4"/>
          <w:sz w:val="24"/>
        </w:rPr>
        <w:t xml:space="preserve"> </w:t>
      </w:r>
      <w:r>
        <w:rPr>
          <w:sz w:val="24"/>
        </w:rPr>
        <w:t>Residency</w:t>
      </w:r>
      <w:r>
        <w:rPr>
          <w:spacing w:val="-4"/>
          <w:sz w:val="24"/>
        </w:rPr>
        <w:t xml:space="preserve"> </w:t>
      </w:r>
      <w:r>
        <w:rPr>
          <w:sz w:val="24"/>
        </w:rPr>
        <w:t>Conference;</w:t>
      </w:r>
      <w:r>
        <w:rPr>
          <w:spacing w:val="-4"/>
          <w:sz w:val="24"/>
        </w:rPr>
        <w:t xml:space="preserve"> </w:t>
      </w:r>
      <w:r>
        <w:rPr>
          <w:sz w:val="24"/>
        </w:rPr>
        <w:t>April</w:t>
      </w:r>
      <w:r>
        <w:rPr>
          <w:spacing w:val="-4"/>
          <w:sz w:val="24"/>
        </w:rPr>
        <w:t xml:space="preserve"> </w:t>
      </w:r>
      <w:r>
        <w:rPr>
          <w:sz w:val="24"/>
        </w:rPr>
        <w:t>29-May</w:t>
      </w:r>
      <w:r>
        <w:rPr>
          <w:spacing w:val="-4"/>
          <w:sz w:val="24"/>
        </w:rPr>
        <w:t xml:space="preserve"> </w:t>
      </w:r>
      <w:r>
        <w:rPr>
          <w:sz w:val="24"/>
        </w:rPr>
        <w:t>1, 2009; Hershey, PA.</w:t>
      </w:r>
    </w:p>
    <w:p w14:paraId="0F421F65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533"/>
        <w:rPr>
          <w:sz w:val="24"/>
        </w:rPr>
      </w:pPr>
      <w:r>
        <w:rPr>
          <w:sz w:val="24"/>
        </w:rPr>
        <w:t>McQueeney</w:t>
      </w:r>
      <w:r>
        <w:rPr>
          <w:spacing w:val="-3"/>
          <w:sz w:val="24"/>
        </w:rPr>
        <w:t xml:space="preserve"> </w:t>
      </w:r>
      <w:r>
        <w:rPr>
          <w:sz w:val="24"/>
        </w:rPr>
        <w:t>ML,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Van</w:t>
      </w:r>
      <w:r>
        <w:rPr>
          <w:spacing w:val="-3"/>
          <w:sz w:val="24"/>
        </w:rPr>
        <w:t xml:space="preserve"> </w:t>
      </w:r>
      <w:r>
        <w:rPr>
          <w:sz w:val="24"/>
        </w:rPr>
        <w:t>Amburgh</w:t>
      </w:r>
      <w:r>
        <w:rPr>
          <w:spacing w:val="-3"/>
          <w:sz w:val="24"/>
        </w:rPr>
        <w:t xml:space="preserve"> </w:t>
      </w:r>
      <w:r>
        <w:rPr>
          <w:sz w:val="24"/>
        </w:rPr>
        <w:t>JA.</w:t>
      </w:r>
      <w:r>
        <w:rPr>
          <w:spacing w:val="-4"/>
          <w:sz w:val="24"/>
        </w:rPr>
        <w:t xml:space="preserve"> </w:t>
      </w:r>
      <w:r>
        <w:rPr>
          <w:sz w:val="24"/>
        </w:rPr>
        <w:t>Online</w:t>
      </w:r>
      <w:r>
        <w:rPr>
          <w:spacing w:val="-4"/>
          <w:sz w:val="24"/>
        </w:rPr>
        <w:t xml:space="preserve"> </w:t>
      </w:r>
      <w:r>
        <w:rPr>
          <w:sz w:val="24"/>
        </w:rPr>
        <w:t>lecture</w:t>
      </w:r>
      <w:r>
        <w:rPr>
          <w:spacing w:val="-4"/>
          <w:sz w:val="24"/>
        </w:rPr>
        <w:t xml:space="preserve"> </w:t>
      </w:r>
      <w:r>
        <w:rPr>
          <w:sz w:val="24"/>
        </w:rPr>
        <w:t>delivery</w:t>
      </w:r>
      <w:r>
        <w:rPr>
          <w:spacing w:val="-3"/>
          <w:sz w:val="24"/>
        </w:rPr>
        <w:t xml:space="preserve"> </w:t>
      </w:r>
      <w:r>
        <w:rPr>
          <w:sz w:val="24"/>
        </w:rPr>
        <w:t>paired</w:t>
      </w:r>
      <w:r>
        <w:rPr>
          <w:spacing w:val="-3"/>
          <w:sz w:val="24"/>
        </w:rPr>
        <w:t xml:space="preserve"> </w:t>
      </w:r>
      <w:r>
        <w:rPr>
          <w:sz w:val="24"/>
        </w:rPr>
        <w:t>with in class problem-based learning within Therapeutics with Emphasis in Self-care at Northeastern University...Students attitudes and effectiveness in this novel lecture delivery style. Abstract presented at: Nonprescription Medicines Academy Annual meeting, September 23-26, 2009; Cincinnati, Ohio.</w:t>
      </w:r>
    </w:p>
    <w:p w14:paraId="76BB2A66" w14:textId="77777777" w:rsidR="00244964" w:rsidRDefault="00244964">
      <w:pPr>
        <w:pStyle w:val="ListParagraph"/>
        <w:rPr>
          <w:sz w:val="24"/>
        </w:rPr>
        <w:sectPr w:rsidR="00244964">
          <w:pgSz w:w="12240" w:h="15840"/>
          <w:pgMar w:top="1360" w:right="1080" w:bottom="280" w:left="1440" w:header="720" w:footer="720" w:gutter="0"/>
          <w:cols w:space="720"/>
        </w:sectPr>
      </w:pPr>
    </w:p>
    <w:p w14:paraId="05567A8D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spacing w:before="76"/>
        <w:ind w:right="619"/>
        <w:rPr>
          <w:sz w:val="24"/>
        </w:rPr>
      </w:pPr>
      <w:r>
        <w:rPr>
          <w:sz w:val="24"/>
        </w:rPr>
        <w:lastRenderedPageBreak/>
        <w:t>Newland A</w:t>
      </w:r>
      <w:r>
        <w:rPr>
          <w:sz w:val="24"/>
          <w:vertAlign w:val="superscript"/>
        </w:rPr>
        <w:t>*</w:t>
      </w:r>
      <w:r>
        <w:rPr>
          <w:sz w:val="24"/>
        </w:rPr>
        <w:t xml:space="preserve">, Elias H, Hodge MB, </w:t>
      </w:r>
      <w:r>
        <w:rPr>
          <w:b/>
          <w:sz w:val="24"/>
        </w:rPr>
        <w:t>Lancaster JW</w:t>
      </w:r>
      <w:r>
        <w:rPr>
          <w:sz w:val="24"/>
        </w:rPr>
        <w:t>. Effects of collaborative pharmacist and</w:t>
      </w:r>
      <w:r>
        <w:rPr>
          <w:spacing w:val="-4"/>
          <w:sz w:val="24"/>
        </w:rPr>
        <w:t xml:space="preserve"> </w:t>
      </w:r>
      <w:r>
        <w:rPr>
          <w:sz w:val="24"/>
        </w:rPr>
        <w:t>endocrinologist</w:t>
      </w:r>
      <w:r>
        <w:rPr>
          <w:spacing w:val="-4"/>
          <w:sz w:val="24"/>
        </w:rPr>
        <w:t xml:space="preserve"> </w:t>
      </w:r>
      <w:r>
        <w:rPr>
          <w:sz w:val="24"/>
        </w:rPr>
        <w:t>interventions</w:t>
      </w:r>
      <w:r>
        <w:rPr>
          <w:spacing w:val="-4"/>
          <w:sz w:val="24"/>
        </w:rPr>
        <w:t xml:space="preserve"> </w:t>
      </w:r>
      <w:r>
        <w:rPr>
          <w:sz w:val="24"/>
        </w:rPr>
        <w:t>based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sliding</w:t>
      </w:r>
      <w:r>
        <w:rPr>
          <w:spacing w:val="-4"/>
          <w:sz w:val="24"/>
        </w:rPr>
        <w:t xml:space="preserve"> </w:t>
      </w:r>
      <w:r>
        <w:rPr>
          <w:sz w:val="24"/>
        </w:rPr>
        <w:t>scale</w:t>
      </w:r>
      <w:r>
        <w:rPr>
          <w:spacing w:val="-5"/>
          <w:sz w:val="24"/>
        </w:rPr>
        <w:t xml:space="preserve"> </w:t>
      </w:r>
      <w:r>
        <w:rPr>
          <w:sz w:val="24"/>
        </w:rPr>
        <w:t>insulin</w:t>
      </w:r>
      <w:r>
        <w:rPr>
          <w:spacing w:val="-4"/>
          <w:sz w:val="24"/>
        </w:rPr>
        <w:t xml:space="preserve"> </w:t>
      </w:r>
      <w:r>
        <w:rPr>
          <w:sz w:val="24"/>
        </w:rPr>
        <w:t>orders</w:t>
      </w:r>
      <w:r>
        <w:rPr>
          <w:spacing w:val="-4"/>
          <w:sz w:val="24"/>
        </w:rPr>
        <w:t xml:space="preserve"> </w:t>
      </w:r>
      <w:r>
        <w:rPr>
          <w:sz w:val="24"/>
        </w:rPr>
        <w:t>in Oncology Patients. Abstract presented at: 5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Annual Hematology/Oncology Pharmacy Association Annual conference; March 25-28, 2009’ Miami, FL. Journal of Oncology Pharmacy Practice. 2009;15(2 Suppl):1-31</w:t>
      </w:r>
    </w:p>
    <w:p w14:paraId="61A8317D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487"/>
        <w:rPr>
          <w:sz w:val="24"/>
        </w:rPr>
      </w:pPr>
      <w:r>
        <w:rPr>
          <w:sz w:val="24"/>
        </w:rPr>
        <w:t xml:space="preserve">Bogdanski LA, Schnee DM, Goldman-Levine JD, </w:t>
      </w:r>
      <w:r>
        <w:rPr>
          <w:b/>
          <w:sz w:val="24"/>
        </w:rPr>
        <w:t>Lancaster JW</w:t>
      </w:r>
      <w:r>
        <w:rPr>
          <w:sz w:val="24"/>
        </w:rPr>
        <w:t>, Van Amburgh JA, Arena</w:t>
      </w:r>
      <w:r>
        <w:rPr>
          <w:spacing w:val="-4"/>
          <w:sz w:val="24"/>
        </w:rPr>
        <w:t xml:space="preserve"> </w:t>
      </w:r>
      <w:r>
        <w:rPr>
          <w:sz w:val="24"/>
        </w:rPr>
        <w:t>A,</w:t>
      </w:r>
      <w:r>
        <w:rPr>
          <w:spacing w:val="-3"/>
          <w:sz w:val="24"/>
        </w:rPr>
        <w:t xml:space="preserve"> </w:t>
      </w:r>
      <w:r>
        <w:rPr>
          <w:sz w:val="24"/>
        </w:rPr>
        <w:t>et</w:t>
      </w:r>
      <w:r>
        <w:rPr>
          <w:spacing w:val="-3"/>
          <w:sz w:val="24"/>
        </w:rPr>
        <w:t xml:space="preserve"> </w:t>
      </w:r>
      <w:r>
        <w:rPr>
          <w:sz w:val="24"/>
        </w:rPr>
        <w:t>al.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Boston</w:t>
      </w:r>
      <w:r>
        <w:rPr>
          <w:spacing w:val="-3"/>
          <w:sz w:val="24"/>
        </w:rPr>
        <w:t xml:space="preserve"> </w:t>
      </w:r>
      <w:r>
        <w:rPr>
          <w:sz w:val="24"/>
        </w:rPr>
        <w:t>ambulatory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clinical</w:t>
      </w:r>
      <w:r>
        <w:rPr>
          <w:spacing w:val="-3"/>
          <w:sz w:val="24"/>
        </w:rPr>
        <w:t xml:space="preserve"> </w:t>
      </w:r>
      <w:r>
        <w:rPr>
          <w:sz w:val="24"/>
        </w:rPr>
        <w:t>pharmacist</w:t>
      </w:r>
      <w:r>
        <w:rPr>
          <w:spacing w:val="-3"/>
          <w:sz w:val="24"/>
        </w:rPr>
        <w:t xml:space="preserve"> </w:t>
      </w:r>
      <w:r>
        <w:rPr>
          <w:sz w:val="24"/>
        </w:rPr>
        <w:t>network. Abstract presented at: 43</w:t>
      </w:r>
      <w:r>
        <w:rPr>
          <w:sz w:val="24"/>
          <w:vertAlign w:val="superscript"/>
        </w:rPr>
        <w:t>rd</w:t>
      </w:r>
      <w:r>
        <w:rPr>
          <w:sz w:val="24"/>
        </w:rPr>
        <w:t xml:space="preserve"> Annual American Society of Health-System Pharmacy Midyear Clinical meeting; December 6-10, 2008; Orlando, FL.</w:t>
      </w:r>
    </w:p>
    <w:p w14:paraId="0C7F6014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ind w:right="579"/>
        <w:rPr>
          <w:sz w:val="24"/>
        </w:rPr>
      </w:pP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Lawrence</w:t>
      </w:r>
      <w:r>
        <w:rPr>
          <w:spacing w:val="-4"/>
          <w:sz w:val="24"/>
        </w:rPr>
        <w:t xml:space="preserve"> </w:t>
      </w:r>
      <w:r>
        <w:rPr>
          <w:sz w:val="24"/>
        </w:rPr>
        <w:t>KR,</w:t>
      </w:r>
      <w:r>
        <w:rPr>
          <w:spacing w:val="-3"/>
          <w:sz w:val="24"/>
        </w:rPr>
        <w:t xml:space="preserve"> </w:t>
      </w:r>
      <w:r>
        <w:rPr>
          <w:sz w:val="24"/>
        </w:rPr>
        <w:t>Fong</w:t>
      </w:r>
      <w:r>
        <w:rPr>
          <w:spacing w:val="-3"/>
          <w:sz w:val="24"/>
        </w:rPr>
        <w:t xml:space="preserve"> </w:t>
      </w:r>
      <w:r>
        <w:rPr>
          <w:sz w:val="24"/>
        </w:rPr>
        <w:t>JJ,</w:t>
      </w:r>
      <w:r>
        <w:rPr>
          <w:spacing w:val="-3"/>
          <w:sz w:val="24"/>
        </w:rPr>
        <w:t xml:space="preserve"> </w:t>
      </w:r>
      <w:r>
        <w:rPr>
          <w:sz w:val="24"/>
        </w:rPr>
        <w:t>Doron</w:t>
      </w:r>
      <w:r>
        <w:rPr>
          <w:spacing w:val="-3"/>
          <w:sz w:val="24"/>
        </w:rPr>
        <w:t xml:space="preserve"> </w:t>
      </w:r>
      <w:r>
        <w:rPr>
          <w:sz w:val="24"/>
        </w:rPr>
        <w:t>SI,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Nasraway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SA,</w:t>
      </w:r>
      <w:r>
        <w:rPr>
          <w:spacing w:val="-3"/>
          <w:sz w:val="24"/>
        </w:rPr>
        <w:t xml:space="preserve"> </w:t>
      </w:r>
      <w:r>
        <w:rPr>
          <w:sz w:val="24"/>
        </w:rPr>
        <w:t>Devlin</w:t>
      </w:r>
      <w:r>
        <w:rPr>
          <w:spacing w:val="-3"/>
          <w:sz w:val="24"/>
        </w:rPr>
        <w:t xml:space="preserve"> </w:t>
      </w:r>
      <w:r>
        <w:rPr>
          <w:sz w:val="24"/>
        </w:rPr>
        <w:t>JW.</w:t>
      </w:r>
      <w:r>
        <w:rPr>
          <w:spacing w:val="-4"/>
          <w:sz w:val="24"/>
        </w:rPr>
        <w:t xml:space="preserve"> </w:t>
      </w:r>
      <w:r>
        <w:rPr>
          <w:sz w:val="24"/>
        </w:rPr>
        <w:t>Impact</w:t>
      </w:r>
      <w:r>
        <w:rPr>
          <w:spacing w:val="-3"/>
          <w:sz w:val="24"/>
        </w:rPr>
        <w:t xml:space="preserve"> </w:t>
      </w:r>
      <w:r>
        <w:rPr>
          <w:sz w:val="24"/>
        </w:rPr>
        <w:t>of an institution-specific hospital-acquired pneumonia protocol on the appropriateness of antibiotic therapy and patient outcomes. Abstract presented at: 36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Annual Society of Critical Care Medicine Congress; January 25-29, 2007; Honolulu, HI. Critical Care Medicine.</w:t>
      </w:r>
      <w:r>
        <w:rPr>
          <w:spacing w:val="40"/>
          <w:sz w:val="24"/>
        </w:rPr>
        <w:t xml:space="preserve"> </w:t>
      </w:r>
      <w:r>
        <w:rPr>
          <w:sz w:val="24"/>
        </w:rPr>
        <w:t>2007;35(2)12 Suppl:262.</w:t>
      </w:r>
    </w:p>
    <w:p w14:paraId="0D95A6AD" w14:textId="77777777" w:rsidR="00244964" w:rsidRDefault="00000000">
      <w:pPr>
        <w:pStyle w:val="ListParagraph"/>
        <w:numPr>
          <w:ilvl w:val="0"/>
          <w:numId w:val="6"/>
        </w:numPr>
        <w:tabs>
          <w:tab w:val="left" w:pos="720"/>
        </w:tabs>
        <w:spacing w:before="1"/>
        <w:ind w:right="388"/>
        <w:rPr>
          <w:sz w:val="24"/>
        </w:rPr>
      </w:pPr>
      <w:r>
        <w:rPr>
          <w:b/>
          <w:sz w:val="24"/>
        </w:rPr>
        <w:t>Lancaster JW</w:t>
      </w:r>
      <w:r>
        <w:rPr>
          <w:sz w:val="24"/>
        </w:rPr>
        <w:t xml:space="preserve">, Lawrence KR, Fong JJ, Doron SI, </w:t>
      </w:r>
      <w:proofErr w:type="spellStart"/>
      <w:r>
        <w:rPr>
          <w:sz w:val="24"/>
        </w:rPr>
        <w:t>Nasraway</w:t>
      </w:r>
      <w:proofErr w:type="spellEnd"/>
      <w:r>
        <w:rPr>
          <w:sz w:val="24"/>
        </w:rPr>
        <w:t xml:space="preserve"> SA, Devlin JW. Success of a VAP Protocol Using Quantitative Lower Respiratory Cultures. Abstract presented at: 45</w:t>
      </w:r>
      <w:r>
        <w:rPr>
          <w:sz w:val="24"/>
          <w:vertAlign w:val="superscript"/>
        </w:rPr>
        <w:t>th</w:t>
      </w:r>
      <w:r>
        <w:rPr>
          <w:spacing w:val="-3"/>
          <w:sz w:val="24"/>
        </w:rPr>
        <w:t xml:space="preserve"> </w:t>
      </w:r>
      <w:r>
        <w:rPr>
          <w:sz w:val="24"/>
        </w:rPr>
        <w:t>Annual</w:t>
      </w:r>
      <w:r>
        <w:rPr>
          <w:spacing w:val="-4"/>
          <w:sz w:val="24"/>
        </w:rPr>
        <w:t xml:space="preserve"> </w:t>
      </w:r>
      <w:r>
        <w:rPr>
          <w:sz w:val="24"/>
        </w:rPr>
        <w:t>meeting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Infectious</w:t>
      </w:r>
      <w:r>
        <w:rPr>
          <w:spacing w:val="-3"/>
          <w:sz w:val="24"/>
        </w:rPr>
        <w:t xml:space="preserve"> </w:t>
      </w:r>
      <w:r>
        <w:rPr>
          <w:sz w:val="24"/>
        </w:rPr>
        <w:t>Diseases</w:t>
      </w:r>
      <w:r>
        <w:rPr>
          <w:spacing w:val="-4"/>
          <w:sz w:val="24"/>
        </w:rPr>
        <w:t xml:space="preserve"> </w:t>
      </w:r>
      <w:r>
        <w:rPr>
          <w:sz w:val="24"/>
        </w:rPr>
        <w:t>Society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America;</w:t>
      </w:r>
      <w:r>
        <w:rPr>
          <w:spacing w:val="-3"/>
          <w:sz w:val="24"/>
        </w:rPr>
        <w:t xml:space="preserve"> </w:t>
      </w:r>
      <w:r>
        <w:rPr>
          <w:sz w:val="24"/>
        </w:rPr>
        <w:t>October</w:t>
      </w:r>
      <w:r>
        <w:rPr>
          <w:spacing w:val="-4"/>
          <w:sz w:val="24"/>
        </w:rPr>
        <w:t xml:space="preserve"> </w:t>
      </w:r>
      <w:r>
        <w:rPr>
          <w:sz w:val="24"/>
        </w:rPr>
        <w:t>18-22,</w:t>
      </w:r>
      <w:r>
        <w:rPr>
          <w:spacing w:val="-3"/>
          <w:sz w:val="24"/>
        </w:rPr>
        <w:t xml:space="preserve"> </w:t>
      </w:r>
      <w:r>
        <w:rPr>
          <w:sz w:val="24"/>
        </w:rPr>
        <w:t>2007; San Diego, CA.</w:t>
      </w:r>
    </w:p>
    <w:p w14:paraId="4127F24B" w14:textId="77777777" w:rsidR="00244964" w:rsidRDefault="00244964">
      <w:pPr>
        <w:pStyle w:val="BodyText"/>
        <w:ind w:left="0"/>
      </w:pPr>
    </w:p>
    <w:p w14:paraId="348710F9" w14:textId="77777777" w:rsidR="00244964" w:rsidRDefault="00244964">
      <w:pPr>
        <w:pStyle w:val="BodyText"/>
        <w:ind w:left="0"/>
      </w:pPr>
    </w:p>
    <w:p w14:paraId="3CA2DF3F" w14:textId="77777777" w:rsidR="00244964" w:rsidRDefault="00000000">
      <w:pPr>
        <w:pStyle w:val="Heading2"/>
        <w:ind w:left="360"/>
      </w:pPr>
      <w:r>
        <w:t>Creative</w:t>
      </w:r>
      <w:r>
        <w:rPr>
          <w:spacing w:val="-5"/>
        </w:rPr>
        <w:t xml:space="preserve"> </w:t>
      </w:r>
      <w:r>
        <w:rPr>
          <w:spacing w:val="-2"/>
        </w:rPr>
        <w:t>Activity</w:t>
      </w:r>
    </w:p>
    <w:p w14:paraId="4F5B55F8" w14:textId="77777777" w:rsidR="00244964" w:rsidRDefault="00244964">
      <w:pPr>
        <w:pStyle w:val="BodyText"/>
        <w:ind w:left="0"/>
        <w:rPr>
          <w:b/>
        </w:rPr>
      </w:pPr>
    </w:p>
    <w:p w14:paraId="7DFDDC03" w14:textId="77777777" w:rsidR="00244964" w:rsidRDefault="00000000">
      <w:pPr>
        <w:pStyle w:val="BodyText"/>
        <w:ind w:left="360"/>
      </w:pPr>
      <w:r>
        <w:rPr>
          <w:u w:val="single"/>
        </w:rPr>
        <w:t>Referred</w:t>
      </w:r>
      <w:r>
        <w:rPr>
          <w:spacing w:val="-4"/>
          <w:u w:val="single"/>
        </w:rPr>
        <w:t xml:space="preserve"> </w:t>
      </w:r>
      <w:r>
        <w:rPr>
          <w:u w:val="single"/>
        </w:rPr>
        <w:t>National</w:t>
      </w:r>
      <w:r>
        <w:rPr>
          <w:spacing w:val="-2"/>
          <w:u w:val="single"/>
        </w:rPr>
        <w:t xml:space="preserve"> Presentations</w:t>
      </w:r>
    </w:p>
    <w:p w14:paraId="0EEE65E4" w14:textId="77777777" w:rsidR="00244964" w:rsidRDefault="00244964">
      <w:pPr>
        <w:pStyle w:val="BodyText"/>
        <w:ind w:left="0"/>
      </w:pPr>
    </w:p>
    <w:p w14:paraId="6AC7869C" w14:textId="77777777" w:rsidR="00244964" w:rsidRDefault="00000000">
      <w:pPr>
        <w:pStyle w:val="ListParagraph"/>
        <w:numPr>
          <w:ilvl w:val="0"/>
          <w:numId w:val="5"/>
        </w:numPr>
        <w:tabs>
          <w:tab w:val="left" w:pos="720"/>
        </w:tabs>
        <w:ind w:right="652"/>
        <w:rPr>
          <w:sz w:val="24"/>
        </w:rPr>
      </w:pPr>
      <w:r>
        <w:rPr>
          <w:sz w:val="24"/>
        </w:rPr>
        <w:t>Culhane</w:t>
      </w:r>
      <w:r>
        <w:rPr>
          <w:spacing w:val="-4"/>
          <w:sz w:val="24"/>
        </w:rPr>
        <w:t xml:space="preserve"> </w:t>
      </w:r>
      <w:r>
        <w:rPr>
          <w:sz w:val="24"/>
        </w:rPr>
        <w:t>JM,</w:t>
      </w:r>
      <w:r>
        <w:rPr>
          <w:spacing w:val="-3"/>
          <w:sz w:val="24"/>
        </w:rPr>
        <w:t xml:space="preserve"> </w:t>
      </w:r>
      <w:r>
        <w:rPr>
          <w:sz w:val="24"/>
        </w:rPr>
        <w:t>Moseley</w:t>
      </w:r>
      <w:r>
        <w:rPr>
          <w:spacing w:val="-3"/>
          <w:sz w:val="24"/>
        </w:rPr>
        <w:t xml:space="preserve"> </w:t>
      </w:r>
      <w:r>
        <w:rPr>
          <w:sz w:val="24"/>
        </w:rPr>
        <w:t>L,</w:t>
      </w:r>
      <w:r>
        <w:rPr>
          <w:spacing w:val="-3"/>
          <w:sz w:val="24"/>
        </w:rPr>
        <w:t xml:space="preserve"> </w:t>
      </w:r>
      <w:r>
        <w:rPr>
          <w:sz w:val="24"/>
        </w:rPr>
        <w:t>Tran</w:t>
      </w:r>
      <w:r>
        <w:rPr>
          <w:spacing w:val="-3"/>
          <w:sz w:val="24"/>
        </w:rPr>
        <w:t xml:space="preserve"> </w:t>
      </w:r>
      <w:r>
        <w:rPr>
          <w:sz w:val="24"/>
        </w:rPr>
        <w:t>B,</w:t>
      </w:r>
      <w:r>
        <w:rPr>
          <w:spacing w:val="-3"/>
          <w:sz w:val="24"/>
        </w:rPr>
        <w:t xml:space="preserve"> </w:t>
      </w:r>
      <w:r>
        <w:rPr>
          <w:sz w:val="24"/>
        </w:rPr>
        <w:t>Frei</w:t>
      </w:r>
      <w:r>
        <w:rPr>
          <w:spacing w:val="-3"/>
          <w:sz w:val="24"/>
        </w:rPr>
        <w:t xml:space="preserve"> </w:t>
      </w:r>
      <w:r>
        <w:rPr>
          <w:sz w:val="24"/>
        </w:rPr>
        <w:t>BL,</w:t>
      </w:r>
      <w:r>
        <w:rPr>
          <w:spacing w:val="-4"/>
          <w:sz w:val="24"/>
        </w:rPr>
        <w:t xml:space="preserve"> </w:t>
      </w:r>
      <w:r>
        <w:rPr>
          <w:sz w:val="24"/>
        </w:rPr>
        <w:t>Eddy</w:t>
      </w:r>
      <w:r>
        <w:rPr>
          <w:spacing w:val="-3"/>
          <w:sz w:val="24"/>
        </w:rPr>
        <w:t xml:space="preserve"> </w:t>
      </w:r>
      <w:r>
        <w:rPr>
          <w:sz w:val="24"/>
        </w:rPr>
        <w:t>E,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AACP</w:t>
      </w:r>
      <w:r>
        <w:rPr>
          <w:spacing w:val="-3"/>
          <w:sz w:val="24"/>
        </w:rPr>
        <w:t xml:space="preserve"> </w:t>
      </w:r>
      <w:r>
        <w:rPr>
          <w:sz w:val="24"/>
        </w:rPr>
        <w:t>Student Services SIG Remediation Potpourri CE webinar. Presented online from: American Association of Colleges of Pharmacy; June 4, 2024</w:t>
      </w:r>
    </w:p>
    <w:p w14:paraId="03840403" w14:textId="77777777" w:rsidR="00244964" w:rsidRDefault="00000000">
      <w:pPr>
        <w:pStyle w:val="ListParagraph"/>
        <w:numPr>
          <w:ilvl w:val="0"/>
          <w:numId w:val="5"/>
        </w:numPr>
        <w:tabs>
          <w:tab w:val="left" w:pos="720"/>
        </w:tabs>
        <w:ind w:right="398"/>
        <w:rPr>
          <w:sz w:val="24"/>
        </w:rPr>
      </w:pPr>
      <w:r>
        <w:rPr>
          <w:sz w:val="24"/>
        </w:rPr>
        <w:t xml:space="preserve">Conley M, </w:t>
      </w:r>
      <w:proofErr w:type="spellStart"/>
      <w:r>
        <w:rPr>
          <w:sz w:val="24"/>
        </w:rPr>
        <w:t>DiVall</w:t>
      </w:r>
      <w:proofErr w:type="spellEnd"/>
      <w:r>
        <w:rPr>
          <w:sz w:val="24"/>
        </w:rPr>
        <w:t xml:space="preserve"> M, Gonyeau M, and </w:t>
      </w:r>
      <w:r>
        <w:rPr>
          <w:b/>
          <w:sz w:val="24"/>
        </w:rPr>
        <w:t>Lancaster JW</w:t>
      </w:r>
      <w:r>
        <w:rPr>
          <w:sz w:val="24"/>
        </w:rPr>
        <w:t>. “Curricular Integration and Evaluation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Joint</w:t>
      </w:r>
      <w:r>
        <w:rPr>
          <w:spacing w:val="-4"/>
          <w:sz w:val="24"/>
        </w:rPr>
        <w:t xml:space="preserve"> </w:t>
      </w:r>
      <w:r>
        <w:rPr>
          <w:sz w:val="24"/>
        </w:rPr>
        <w:t>Commission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Pharmacy</w:t>
      </w:r>
      <w:r>
        <w:rPr>
          <w:spacing w:val="-4"/>
          <w:sz w:val="24"/>
        </w:rPr>
        <w:t xml:space="preserve"> </w:t>
      </w:r>
      <w:r>
        <w:rPr>
          <w:sz w:val="24"/>
        </w:rPr>
        <w:t>Practitioners</w:t>
      </w:r>
      <w:r>
        <w:rPr>
          <w:spacing w:val="-4"/>
          <w:sz w:val="24"/>
        </w:rPr>
        <w:t xml:space="preserve"> </w:t>
      </w:r>
      <w:r>
        <w:rPr>
          <w:sz w:val="24"/>
        </w:rPr>
        <w:t>(JCPP)</w:t>
      </w:r>
      <w:r>
        <w:rPr>
          <w:spacing w:val="-4"/>
          <w:sz w:val="24"/>
        </w:rPr>
        <w:t xml:space="preserve"> </w:t>
      </w:r>
      <w:r>
        <w:rPr>
          <w:sz w:val="24"/>
        </w:rPr>
        <w:t>Pharmacist</w:t>
      </w:r>
      <w:r>
        <w:rPr>
          <w:spacing w:val="-4"/>
          <w:sz w:val="24"/>
        </w:rPr>
        <w:t xml:space="preserve"> </w:t>
      </w:r>
      <w:r>
        <w:rPr>
          <w:sz w:val="24"/>
        </w:rPr>
        <w:t>Patient Care Process”. Presented at: American Association of Colleges of Pharmacy Annual Meeting; July 27, 2016.</w:t>
      </w:r>
    </w:p>
    <w:p w14:paraId="7A9AABCC" w14:textId="77777777" w:rsidR="00244964" w:rsidRDefault="00000000">
      <w:pPr>
        <w:pStyle w:val="ListParagraph"/>
        <w:numPr>
          <w:ilvl w:val="0"/>
          <w:numId w:val="5"/>
        </w:numPr>
        <w:tabs>
          <w:tab w:val="left" w:pos="720"/>
        </w:tabs>
        <w:ind w:right="413"/>
        <w:rPr>
          <w:sz w:val="24"/>
        </w:rPr>
      </w:pPr>
      <w:r>
        <w:rPr>
          <w:b/>
          <w:sz w:val="24"/>
        </w:rPr>
        <w:t>Lancaster JW</w:t>
      </w:r>
      <w:r>
        <w:rPr>
          <w:sz w:val="24"/>
        </w:rPr>
        <w:t>. “Post-exposure Prophylaxis: What to do before it’s too late”. Presented at:</w:t>
      </w:r>
      <w:r>
        <w:rPr>
          <w:spacing w:val="-4"/>
          <w:sz w:val="24"/>
        </w:rPr>
        <w:t xml:space="preserve"> </w:t>
      </w:r>
      <w:r>
        <w:rPr>
          <w:sz w:val="24"/>
        </w:rPr>
        <w:t>43</w:t>
      </w:r>
      <w:r>
        <w:rPr>
          <w:sz w:val="24"/>
          <w:vertAlign w:val="superscript"/>
        </w:rPr>
        <w:t>rd</w:t>
      </w:r>
      <w:r>
        <w:rPr>
          <w:spacing w:val="-4"/>
          <w:sz w:val="24"/>
        </w:rPr>
        <w:t xml:space="preserve"> </w:t>
      </w:r>
      <w:r>
        <w:rPr>
          <w:sz w:val="24"/>
        </w:rPr>
        <w:t>Annual</w:t>
      </w:r>
      <w:r>
        <w:rPr>
          <w:spacing w:val="-5"/>
          <w:sz w:val="24"/>
        </w:rPr>
        <w:t xml:space="preserve"> </w:t>
      </w:r>
      <w:r>
        <w:rPr>
          <w:sz w:val="24"/>
        </w:rPr>
        <w:t>American</w:t>
      </w:r>
      <w:r>
        <w:rPr>
          <w:spacing w:val="-4"/>
          <w:sz w:val="24"/>
        </w:rPr>
        <w:t xml:space="preserve"> </w:t>
      </w:r>
      <w:r>
        <w:rPr>
          <w:sz w:val="24"/>
        </w:rPr>
        <w:t>Society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Health-System</w:t>
      </w:r>
      <w:r>
        <w:rPr>
          <w:spacing w:val="-4"/>
          <w:sz w:val="24"/>
        </w:rPr>
        <w:t xml:space="preserve"> </w:t>
      </w:r>
      <w:r>
        <w:rPr>
          <w:sz w:val="24"/>
        </w:rPr>
        <w:t>Pharmacy</w:t>
      </w:r>
      <w:r>
        <w:rPr>
          <w:spacing w:val="-4"/>
          <w:sz w:val="24"/>
        </w:rPr>
        <w:t xml:space="preserve"> </w:t>
      </w:r>
      <w:r>
        <w:rPr>
          <w:sz w:val="24"/>
        </w:rPr>
        <w:t>Midyear</w:t>
      </w:r>
      <w:r>
        <w:rPr>
          <w:spacing w:val="-4"/>
          <w:sz w:val="24"/>
        </w:rPr>
        <w:t xml:space="preserve"> </w:t>
      </w:r>
      <w:r>
        <w:rPr>
          <w:sz w:val="24"/>
        </w:rPr>
        <w:t>Clinical</w:t>
      </w:r>
      <w:r>
        <w:rPr>
          <w:spacing w:val="-4"/>
          <w:sz w:val="24"/>
        </w:rPr>
        <w:t xml:space="preserve"> </w:t>
      </w:r>
      <w:r>
        <w:rPr>
          <w:sz w:val="24"/>
        </w:rPr>
        <w:t>meeting; December 8, 2008; Orlando, FL.</w:t>
      </w:r>
    </w:p>
    <w:p w14:paraId="1ABDA09B" w14:textId="77777777" w:rsidR="00244964" w:rsidRDefault="00244964">
      <w:pPr>
        <w:pStyle w:val="BodyText"/>
        <w:ind w:left="0"/>
      </w:pPr>
    </w:p>
    <w:p w14:paraId="77C71892" w14:textId="77777777" w:rsidR="00244964" w:rsidRDefault="00244964">
      <w:pPr>
        <w:pStyle w:val="BodyText"/>
        <w:ind w:left="0"/>
      </w:pPr>
    </w:p>
    <w:p w14:paraId="2C069712" w14:textId="77777777" w:rsidR="00244964" w:rsidRDefault="00000000">
      <w:pPr>
        <w:pStyle w:val="BodyText"/>
      </w:pPr>
      <w:r>
        <w:rPr>
          <w:u w:val="single"/>
        </w:rPr>
        <w:t>Referred</w:t>
      </w:r>
      <w:r>
        <w:rPr>
          <w:spacing w:val="-5"/>
          <w:u w:val="single"/>
        </w:rPr>
        <w:t xml:space="preserve"> </w:t>
      </w:r>
      <w:r>
        <w:rPr>
          <w:u w:val="single"/>
        </w:rPr>
        <w:t>Regional/Local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Presentations</w:t>
      </w:r>
    </w:p>
    <w:p w14:paraId="13DE54F3" w14:textId="77777777" w:rsidR="00244964" w:rsidRDefault="00244964">
      <w:pPr>
        <w:pStyle w:val="BodyText"/>
        <w:ind w:left="0"/>
      </w:pPr>
    </w:p>
    <w:p w14:paraId="536DA5B9" w14:textId="77777777" w:rsidR="00244964" w:rsidRDefault="00000000">
      <w:pPr>
        <w:pStyle w:val="ListParagraph"/>
        <w:numPr>
          <w:ilvl w:val="0"/>
          <w:numId w:val="4"/>
        </w:numPr>
        <w:tabs>
          <w:tab w:val="left" w:pos="720"/>
        </w:tabs>
        <w:ind w:right="999"/>
        <w:rPr>
          <w:sz w:val="24"/>
        </w:rPr>
      </w:pPr>
      <w:r>
        <w:rPr>
          <w:b/>
          <w:sz w:val="24"/>
        </w:rPr>
        <w:t>Lancaster JW</w:t>
      </w:r>
      <w:r>
        <w:rPr>
          <w:sz w:val="24"/>
        </w:rPr>
        <w:t>. “Update in the management of Sexually Transmitted Infections”. Presented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2015</w:t>
      </w:r>
      <w:r>
        <w:rPr>
          <w:spacing w:val="-5"/>
          <w:sz w:val="24"/>
        </w:rPr>
        <w:t xml:space="preserve"> </w:t>
      </w:r>
      <w:r>
        <w:rPr>
          <w:sz w:val="24"/>
        </w:rPr>
        <w:t>Massachusetts</w:t>
      </w:r>
      <w:r>
        <w:rPr>
          <w:spacing w:val="-5"/>
          <w:sz w:val="24"/>
        </w:rPr>
        <w:t xml:space="preserve"> </w:t>
      </w:r>
      <w:r>
        <w:rPr>
          <w:sz w:val="24"/>
        </w:rPr>
        <w:t>Health-System</w:t>
      </w:r>
      <w:r>
        <w:rPr>
          <w:spacing w:val="-5"/>
          <w:sz w:val="24"/>
        </w:rPr>
        <w:t xml:space="preserve"> </w:t>
      </w:r>
      <w:r>
        <w:rPr>
          <w:sz w:val="24"/>
        </w:rPr>
        <w:t>Pharmacy</w:t>
      </w:r>
      <w:r>
        <w:rPr>
          <w:spacing w:val="-5"/>
          <w:sz w:val="24"/>
        </w:rPr>
        <w:t xml:space="preserve"> </w:t>
      </w:r>
      <w:r>
        <w:rPr>
          <w:sz w:val="24"/>
        </w:rPr>
        <w:t>Continuing</w:t>
      </w:r>
      <w:r>
        <w:rPr>
          <w:spacing w:val="-5"/>
          <w:sz w:val="24"/>
        </w:rPr>
        <w:t xml:space="preserve"> </w:t>
      </w:r>
      <w:r>
        <w:rPr>
          <w:sz w:val="24"/>
        </w:rPr>
        <w:t>Education program, Burlington, MA. September 2015.</w:t>
      </w:r>
    </w:p>
    <w:p w14:paraId="307B93EF" w14:textId="77777777" w:rsidR="00244964" w:rsidRDefault="00000000">
      <w:pPr>
        <w:pStyle w:val="ListParagraph"/>
        <w:numPr>
          <w:ilvl w:val="0"/>
          <w:numId w:val="4"/>
        </w:numPr>
        <w:tabs>
          <w:tab w:val="left" w:pos="720"/>
        </w:tabs>
        <w:spacing w:line="242" w:lineRule="auto"/>
        <w:ind w:right="373"/>
        <w:rPr>
          <w:sz w:val="24"/>
        </w:rPr>
      </w:pP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“Viral</w:t>
      </w:r>
      <w:r>
        <w:rPr>
          <w:spacing w:val="-3"/>
          <w:sz w:val="24"/>
        </w:rPr>
        <w:t xml:space="preserve"> </w:t>
      </w:r>
      <w:r>
        <w:rPr>
          <w:sz w:val="24"/>
        </w:rPr>
        <w:t>Hepatitis: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Clinical</w:t>
      </w:r>
      <w:r>
        <w:rPr>
          <w:spacing w:val="-3"/>
          <w:sz w:val="24"/>
        </w:rPr>
        <w:t xml:space="preserve"> </w:t>
      </w:r>
      <w:r>
        <w:rPr>
          <w:sz w:val="24"/>
        </w:rPr>
        <w:t>Update”.</w:t>
      </w:r>
      <w:r>
        <w:rPr>
          <w:spacing w:val="-3"/>
          <w:sz w:val="24"/>
        </w:rPr>
        <w:t xml:space="preserve"> </w:t>
      </w:r>
      <w:r>
        <w:rPr>
          <w:sz w:val="24"/>
        </w:rPr>
        <w:t>Presented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2013</w:t>
      </w:r>
      <w:r>
        <w:rPr>
          <w:spacing w:val="-3"/>
          <w:sz w:val="24"/>
        </w:rPr>
        <w:t xml:space="preserve"> </w:t>
      </w:r>
      <w:r>
        <w:rPr>
          <w:sz w:val="24"/>
        </w:rPr>
        <w:t>New</w:t>
      </w:r>
      <w:r>
        <w:rPr>
          <w:spacing w:val="-3"/>
          <w:sz w:val="24"/>
        </w:rPr>
        <w:t xml:space="preserve"> </w:t>
      </w:r>
      <w:r>
        <w:rPr>
          <w:sz w:val="24"/>
        </w:rPr>
        <w:t>England Pharmacy Collaborative Spring Meeting. June 2013.</w:t>
      </w:r>
    </w:p>
    <w:p w14:paraId="0FE6F69E" w14:textId="77777777" w:rsidR="00244964" w:rsidRDefault="00000000">
      <w:pPr>
        <w:pStyle w:val="ListParagraph"/>
        <w:numPr>
          <w:ilvl w:val="0"/>
          <w:numId w:val="4"/>
        </w:numPr>
        <w:tabs>
          <w:tab w:val="left" w:pos="720"/>
        </w:tabs>
        <w:spacing w:line="242" w:lineRule="auto"/>
        <w:ind w:right="713"/>
        <w:rPr>
          <w:sz w:val="24"/>
        </w:rPr>
      </w:pPr>
      <w:r>
        <w:rPr>
          <w:b/>
          <w:sz w:val="24"/>
        </w:rPr>
        <w:t>Lancaster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“Preceptorship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Mentorship:</w:t>
      </w:r>
      <w:r>
        <w:rPr>
          <w:spacing w:val="-5"/>
          <w:sz w:val="24"/>
        </w:rPr>
        <w:t xml:space="preserve"> </w:t>
      </w:r>
      <w:r>
        <w:rPr>
          <w:sz w:val="24"/>
        </w:rPr>
        <w:t>Maximizing</w:t>
      </w:r>
      <w:r>
        <w:rPr>
          <w:spacing w:val="-5"/>
          <w:sz w:val="24"/>
        </w:rPr>
        <w:t xml:space="preserve"> </w:t>
      </w:r>
      <w:r>
        <w:rPr>
          <w:sz w:val="24"/>
        </w:rPr>
        <w:t>Talent”.</w:t>
      </w:r>
      <w:r>
        <w:rPr>
          <w:spacing w:val="-5"/>
          <w:sz w:val="24"/>
        </w:rPr>
        <w:t xml:space="preserve"> </w:t>
      </w:r>
      <w:r>
        <w:rPr>
          <w:sz w:val="24"/>
        </w:rPr>
        <w:t>Presented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the Lahey Hospital &amp; Medical Center Spring 2013 Symposium: March 2013.</w:t>
      </w:r>
    </w:p>
    <w:p w14:paraId="2A8FC71E" w14:textId="77777777" w:rsidR="00244964" w:rsidRDefault="00244964">
      <w:pPr>
        <w:pStyle w:val="ListParagraph"/>
        <w:spacing w:line="242" w:lineRule="auto"/>
        <w:rPr>
          <w:sz w:val="24"/>
        </w:rPr>
        <w:sectPr w:rsidR="00244964">
          <w:pgSz w:w="12240" w:h="15840"/>
          <w:pgMar w:top="1360" w:right="1080" w:bottom="280" w:left="1440" w:header="720" w:footer="720" w:gutter="0"/>
          <w:cols w:space="720"/>
        </w:sectPr>
      </w:pPr>
    </w:p>
    <w:p w14:paraId="68D69AD2" w14:textId="77777777" w:rsidR="00244964" w:rsidRDefault="00000000">
      <w:pPr>
        <w:pStyle w:val="ListParagraph"/>
        <w:numPr>
          <w:ilvl w:val="0"/>
          <w:numId w:val="4"/>
        </w:numPr>
        <w:tabs>
          <w:tab w:val="left" w:pos="720"/>
        </w:tabs>
        <w:spacing w:before="76"/>
        <w:ind w:right="874"/>
        <w:rPr>
          <w:sz w:val="24"/>
        </w:rPr>
      </w:pPr>
      <w:r>
        <w:rPr>
          <w:b/>
          <w:sz w:val="24"/>
        </w:rPr>
        <w:lastRenderedPageBreak/>
        <w:t>Lancaster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“Advancements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Treatment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Infectious</w:t>
      </w:r>
      <w:r>
        <w:rPr>
          <w:spacing w:val="-4"/>
          <w:sz w:val="24"/>
        </w:rPr>
        <w:t xml:space="preserve"> </w:t>
      </w:r>
      <w:r>
        <w:rPr>
          <w:sz w:val="24"/>
        </w:rPr>
        <w:t>Diarrhea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Pharmacy Interventions”. Presented at American Society of Health-System Pharmacists State chapter clinical meetings: Montpelier, VT: May 2012, Westport, MA: May 2012.</w:t>
      </w:r>
    </w:p>
    <w:p w14:paraId="0BFE4ABA" w14:textId="77777777" w:rsidR="00244964" w:rsidRDefault="00000000">
      <w:pPr>
        <w:pStyle w:val="ListParagraph"/>
        <w:numPr>
          <w:ilvl w:val="0"/>
          <w:numId w:val="4"/>
        </w:numPr>
        <w:tabs>
          <w:tab w:val="left" w:pos="720"/>
        </w:tabs>
        <w:spacing w:line="242" w:lineRule="auto"/>
        <w:ind w:right="892"/>
        <w:rPr>
          <w:sz w:val="24"/>
        </w:rPr>
      </w:pPr>
      <w:r>
        <w:rPr>
          <w:b/>
          <w:sz w:val="24"/>
        </w:rPr>
        <w:t>Lancaster JW</w:t>
      </w:r>
      <w:r>
        <w:rPr>
          <w:sz w:val="24"/>
        </w:rPr>
        <w:t>. “The evolving role of pharmacists”. Presented at the Northeastern 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Adult</w:t>
      </w:r>
      <w:r>
        <w:rPr>
          <w:spacing w:val="-5"/>
          <w:sz w:val="24"/>
        </w:rPr>
        <w:t xml:space="preserve"> </w:t>
      </w:r>
      <w:r>
        <w:rPr>
          <w:sz w:val="24"/>
        </w:rPr>
        <w:t>Immunization</w:t>
      </w:r>
      <w:r>
        <w:rPr>
          <w:spacing w:val="-5"/>
          <w:sz w:val="24"/>
        </w:rPr>
        <w:t xml:space="preserve"> </w:t>
      </w:r>
      <w:r>
        <w:rPr>
          <w:sz w:val="24"/>
        </w:rPr>
        <w:t>Training</w:t>
      </w:r>
      <w:r>
        <w:rPr>
          <w:spacing w:val="-5"/>
          <w:sz w:val="24"/>
        </w:rPr>
        <w:t xml:space="preserve"> </w:t>
      </w:r>
      <w:r>
        <w:rPr>
          <w:sz w:val="24"/>
        </w:rPr>
        <w:t>Program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Pharmacists,</w:t>
      </w:r>
      <w:r>
        <w:rPr>
          <w:spacing w:val="-5"/>
          <w:sz w:val="24"/>
        </w:rPr>
        <w:t xml:space="preserve"> </w:t>
      </w:r>
      <w:r>
        <w:rPr>
          <w:sz w:val="24"/>
        </w:rPr>
        <w:t>September</w:t>
      </w:r>
      <w:r>
        <w:rPr>
          <w:spacing w:val="-5"/>
          <w:sz w:val="24"/>
        </w:rPr>
        <w:t xml:space="preserve"> </w:t>
      </w:r>
      <w:r>
        <w:rPr>
          <w:sz w:val="24"/>
        </w:rPr>
        <w:t>2010.</w:t>
      </w:r>
    </w:p>
    <w:p w14:paraId="35856C48" w14:textId="77777777" w:rsidR="00244964" w:rsidRDefault="00000000">
      <w:pPr>
        <w:pStyle w:val="ListParagraph"/>
        <w:numPr>
          <w:ilvl w:val="0"/>
          <w:numId w:val="4"/>
        </w:numPr>
        <w:tabs>
          <w:tab w:val="left" w:pos="720"/>
        </w:tabs>
        <w:spacing w:line="242" w:lineRule="auto"/>
        <w:ind w:right="373"/>
        <w:rPr>
          <w:sz w:val="24"/>
        </w:rPr>
      </w:pPr>
      <w:r>
        <w:rPr>
          <w:b/>
          <w:sz w:val="24"/>
        </w:rPr>
        <w:t>Lancaster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“Animal</w:t>
      </w:r>
      <w:r>
        <w:rPr>
          <w:spacing w:val="-4"/>
          <w:sz w:val="24"/>
        </w:rPr>
        <w:t xml:space="preserve"> </w:t>
      </w:r>
      <w:r>
        <w:rPr>
          <w:sz w:val="24"/>
        </w:rPr>
        <w:t>vector</w:t>
      </w:r>
      <w:r>
        <w:rPr>
          <w:spacing w:val="-4"/>
          <w:sz w:val="24"/>
        </w:rPr>
        <w:t xml:space="preserve"> </w:t>
      </w:r>
      <w:r>
        <w:rPr>
          <w:sz w:val="24"/>
        </w:rPr>
        <w:t>diseases”.</w:t>
      </w:r>
      <w:r>
        <w:rPr>
          <w:spacing w:val="-4"/>
          <w:sz w:val="24"/>
        </w:rPr>
        <w:t xml:space="preserve"> </w:t>
      </w:r>
      <w:r>
        <w:rPr>
          <w:sz w:val="24"/>
        </w:rPr>
        <w:t>Presented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Northeastern</w:t>
      </w:r>
      <w:r>
        <w:rPr>
          <w:spacing w:val="-4"/>
          <w:sz w:val="24"/>
        </w:rPr>
        <w:t xml:space="preserve"> </w:t>
      </w:r>
      <w:r>
        <w:rPr>
          <w:sz w:val="24"/>
        </w:rPr>
        <w:t>University</w:t>
      </w:r>
      <w:r>
        <w:rPr>
          <w:spacing w:val="-4"/>
          <w:sz w:val="24"/>
        </w:rPr>
        <w:t xml:space="preserve"> </w:t>
      </w:r>
      <w:r>
        <w:rPr>
          <w:sz w:val="24"/>
        </w:rPr>
        <w:t>Adult Immunization Training Program for Pharmacists, September 2010.</w:t>
      </w:r>
    </w:p>
    <w:p w14:paraId="5A97CE29" w14:textId="77777777" w:rsidR="00244964" w:rsidRDefault="00000000">
      <w:pPr>
        <w:pStyle w:val="ListParagraph"/>
        <w:numPr>
          <w:ilvl w:val="0"/>
          <w:numId w:val="4"/>
        </w:numPr>
        <w:tabs>
          <w:tab w:val="left" w:pos="720"/>
        </w:tabs>
        <w:ind w:right="359"/>
        <w:rPr>
          <w:sz w:val="24"/>
        </w:rPr>
      </w:pP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“Post-exposure</w:t>
      </w:r>
      <w:r>
        <w:rPr>
          <w:spacing w:val="-4"/>
          <w:sz w:val="24"/>
        </w:rPr>
        <w:t xml:space="preserve"> </w:t>
      </w:r>
      <w:r>
        <w:rPr>
          <w:sz w:val="24"/>
        </w:rPr>
        <w:t>Prophylaxis: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before</w:t>
      </w:r>
      <w:r>
        <w:rPr>
          <w:spacing w:val="-4"/>
          <w:sz w:val="24"/>
        </w:rPr>
        <w:t xml:space="preserve"> </w:t>
      </w:r>
      <w:r>
        <w:rPr>
          <w:sz w:val="24"/>
        </w:rPr>
        <w:t>it’s</w:t>
      </w:r>
      <w:r>
        <w:rPr>
          <w:spacing w:val="-3"/>
          <w:sz w:val="24"/>
        </w:rPr>
        <w:t xml:space="preserve"> </w:t>
      </w:r>
      <w:r>
        <w:rPr>
          <w:sz w:val="24"/>
        </w:rPr>
        <w:t>too</w:t>
      </w:r>
      <w:r>
        <w:rPr>
          <w:spacing w:val="-3"/>
          <w:sz w:val="24"/>
        </w:rPr>
        <w:t xml:space="preserve"> </w:t>
      </w:r>
      <w:r>
        <w:rPr>
          <w:sz w:val="24"/>
        </w:rPr>
        <w:t>late”.</w:t>
      </w:r>
      <w:r>
        <w:rPr>
          <w:spacing w:val="-3"/>
          <w:sz w:val="24"/>
        </w:rPr>
        <w:t xml:space="preserve"> </w:t>
      </w:r>
      <w:r>
        <w:rPr>
          <w:sz w:val="24"/>
        </w:rPr>
        <w:t>Presented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at the Massachusetts Pharmacists Association Annual meeting in Norwood, MA: April </w:t>
      </w:r>
      <w:r>
        <w:rPr>
          <w:spacing w:val="-2"/>
          <w:sz w:val="24"/>
        </w:rPr>
        <w:t>2010.</w:t>
      </w:r>
    </w:p>
    <w:p w14:paraId="0CCCEA17" w14:textId="77777777" w:rsidR="00244964" w:rsidRDefault="00000000">
      <w:pPr>
        <w:pStyle w:val="ListParagraph"/>
        <w:numPr>
          <w:ilvl w:val="0"/>
          <w:numId w:val="4"/>
        </w:numPr>
        <w:tabs>
          <w:tab w:val="left" w:pos="720"/>
        </w:tabs>
        <w:ind w:right="359"/>
        <w:rPr>
          <w:sz w:val="24"/>
        </w:rPr>
      </w:pP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“Post-exposure</w:t>
      </w:r>
      <w:r>
        <w:rPr>
          <w:spacing w:val="-4"/>
          <w:sz w:val="24"/>
        </w:rPr>
        <w:t xml:space="preserve"> </w:t>
      </w:r>
      <w:r>
        <w:rPr>
          <w:sz w:val="24"/>
        </w:rPr>
        <w:t>Prophylaxis: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before</w:t>
      </w:r>
      <w:r>
        <w:rPr>
          <w:spacing w:val="-4"/>
          <w:sz w:val="24"/>
        </w:rPr>
        <w:t xml:space="preserve"> </w:t>
      </w:r>
      <w:r>
        <w:rPr>
          <w:sz w:val="24"/>
        </w:rPr>
        <w:t>it’s</w:t>
      </w:r>
      <w:r>
        <w:rPr>
          <w:spacing w:val="-3"/>
          <w:sz w:val="24"/>
        </w:rPr>
        <w:t xml:space="preserve"> </w:t>
      </w:r>
      <w:r>
        <w:rPr>
          <w:sz w:val="24"/>
        </w:rPr>
        <w:t>too</w:t>
      </w:r>
      <w:r>
        <w:rPr>
          <w:spacing w:val="-3"/>
          <w:sz w:val="24"/>
        </w:rPr>
        <w:t xml:space="preserve"> </w:t>
      </w:r>
      <w:r>
        <w:rPr>
          <w:sz w:val="24"/>
        </w:rPr>
        <w:t>late”.</w:t>
      </w:r>
      <w:r>
        <w:rPr>
          <w:spacing w:val="-3"/>
          <w:sz w:val="24"/>
        </w:rPr>
        <w:t xml:space="preserve"> </w:t>
      </w:r>
      <w:r>
        <w:rPr>
          <w:sz w:val="24"/>
        </w:rPr>
        <w:t>Presented</w:t>
      </w:r>
      <w:r>
        <w:rPr>
          <w:spacing w:val="-3"/>
          <w:sz w:val="24"/>
        </w:rPr>
        <w:t xml:space="preserve"> </w:t>
      </w:r>
      <w:r>
        <w:rPr>
          <w:sz w:val="24"/>
        </w:rPr>
        <w:t>at American Society of Health-System Pharmacists State chapter clinical meetings: Boston, MA: December 2009, Concord, NH: October 2009, Atlantic City, NJ: October 2009, Biloxi, MS: July 2009, Warwick, RI: April 2009, Miami, FL: December 2008, Montpelier, VT: November 2008, Allenstown, PA: October 2008, Newark, NJ: September 2008, San Antonio, TX: August 2008.</w:t>
      </w:r>
    </w:p>
    <w:p w14:paraId="2C3D3D1D" w14:textId="77777777" w:rsidR="00244964" w:rsidRDefault="00000000">
      <w:pPr>
        <w:pStyle w:val="ListParagraph"/>
        <w:numPr>
          <w:ilvl w:val="0"/>
          <w:numId w:val="4"/>
        </w:numPr>
        <w:tabs>
          <w:tab w:val="left" w:pos="720"/>
        </w:tabs>
        <w:ind w:right="826"/>
        <w:rPr>
          <w:sz w:val="24"/>
        </w:rPr>
      </w:pPr>
      <w:r>
        <w:rPr>
          <w:b/>
          <w:sz w:val="24"/>
        </w:rPr>
        <w:t>Lancaster JW</w:t>
      </w:r>
      <w:r>
        <w:rPr>
          <w:sz w:val="24"/>
        </w:rPr>
        <w:t>. “The evolving role of pharmacists”, “Animal vector diseases”, and “Prevention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human</w:t>
      </w:r>
      <w:r>
        <w:rPr>
          <w:spacing w:val="-6"/>
          <w:sz w:val="24"/>
        </w:rPr>
        <w:t xml:space="preserve"> </w:t>
      </w:r>
      <w:r>
        <w:rPr>
          <w:sz w:val="24"/>
        </w:rPr>
        <w:t>papillomavirus”.</w:t>
      </w:r>
      <w:r>
        <w:rPr>
          <w:spacing w:val="-6"/>
          <w:sz w:val="24"/>
        </w:rPr>
        <w:t xml:space="preserve"> </w:t>
      </w:r>
      <w:r>
        <w:rPr>
          <w:sz w:val="24"/>
        </w:rPr>
        <w:t>Northeastern</w:t>
      </w:r>
      <w:r>
        <w:rPr>
          <w:spacing w:val="-6"/>
          <w:sz w:val="24"/>
        </w:rPr>
        <w:t xml:space="preserve"> </w:t>
      </w:r>
      <w:r>
        <w:rPr>
          <w:sz w:val="24"/>
        </w:rPr>
        <w:t>University</w:t>
      </w:r>
      <w:r>
        <w:rPr>
          <w:spacing w:val="-6"/>
          <w:sz w:val="24"/>
        </w:rPr>
        <w:t xml:space="preserve"> </w:t>
      </w:r>
      <w:r>
        <w:rPr>
          <w:sz w:val="24"/>
        </w:rPr>
        <w:t>Adult</w:t>
      </w:r>
      <w:r>
        <w:rPr>
          <w:spacing w:val="-6"/>
          <w:sz w:val="24"/>
        </w:rPr>
        <w:t xml:space="preserve"> </w:t>
      </w:r>
      <w:r>
        <w:rPr>
          <w:sz w:val="24"/>
        </w:rPr>
        <w:t>Immunization Training Program for Pharmacists, October 2009, September 2009.</w:t>
      </w:r>
    </w:p>
    <w:p w14:paraId="445E4352" w14:textId="77777777" w:rsidR="00244964" w:rsidRDefault="00000000">
      <w:pPr>
        <w:pStyle w:val="ListParagraph"/>
        <w:numPr>
          <w:ilvl w:val="0"/>
          <w:numId w:val="4"/>
        </w:numPr>
        <w:tabs>
          <w:tab w:val="left" w:pos="720"/>
        </w:tabs>
        <w:ind w:right="1226"/>
        <w:rPr>
          <w:sz w:val="24"/>
        </w:rPr>
      </w:pPr>
      <w:r>
        <w:rPr>
          <w:b/>
          <w:sz w:val="24"/>
        </w:rPr>
        <w:t>Lancaster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“Clinical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nosocomial</w:t>
      </w:r>
      <w:r>
        <w:rPr>
          <w:spacing w:val="-4"/>
          <w:sz w:val="24"/>
        </w:rPr>
        <w:t xml:space="preserve"> </w:t>
      </w:r>
      <w:r>
        <w:rPr>
          <w:sz w:val="24"/>
        </w:rPr>
        <w:t>pneumonia:</w:t>
      </w:r>
      <w:r>
        <w:rPr>
          <w:spacing w:val="-4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just antibiotics”. Presented at the 11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annual New England Pharmacy Collaborative, Kennebunkport, ME: May 2009.</w:t>
      </w:r>
    </w:p>
    <w:p w14:paraId="6F498D0F" w14:textId="77777777" w:rsidR="00244964" w:rsidRDefault="00000000">
      <w:pPr>
        <w:pStyle w:val="ListParagraph"/>
        <w:numPr>
          <w:ilvl w:val="0"/>
          <w:numId w:val="4"/>
        </w:numPr>
        <w:tabs>
          <w:tab w:val="left" w:pos="720"/>
        </w:tabs>
        <w:ind w:right="459"/>
        <w:jc w:val="both"/>
        <w:rPr>
          <w:sz w:val="24"/>
        </w:rPr>
      </w:pPr>
      <w:r>
        <w:rPr>
          <w:b/>
          <w:sz w:val="24"/>
        </w:rPr>
        <w:t>Lancaster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“Nosocomial</w:t>
      </w:r>
      <w:r>
        <w:rPr>
          <w:spacing w:val="-4"/>
          <w:sz w:val="24"/>
        </w:rPr>
        <w:t xml:space="preserve"> </w:t>
      </w:r>
      <w:r>
        <w:rPr>
          <w:sz w:val="24"/>
        </w:rPr>
        <w:t>Pneumonia:</w:t>
      </w:r>
      <w:r>
        <w:rPr>
          <w:spacing w:val="-4"/>
          <w:sz w:val="24"/>
        </w:rPr>
        <w:t xml:space="preserve"> </w:t>
      </w:r>
      <w:r>
        <w:rPr>
          <w:sz w:val="24"/>
        </w:rPr>
        <w:t>Antibiotics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only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beginning”.</w:t>
      </w:r>
      <w:r>
        <w:rPr>
          <w:spacing w:val="-4"/>
          <w:sz w:val="24"/>
        </w:rPr>
        <w:t xml:space="preserve"> </w:t>
      </w:r>
      <w:r>
        <w:rPr>
          <w:sz w:val="24"/>
        </w:rPr>
        <w:t>Presented at the Lahey Clinic Medical Center Continuing Education Symposium, Burlington, MA: March 2009.</w:t>
      </w:r>
    </w:p>
    <w:p w14:paraId="73B56458" w14:textId="77777777" w:rsidR="00244964" w:rsidRDefault="00000000">
      <w:pPr>
        <w:pStyle w:val="ListParagraph"/>
        <w:numPr>
          <w:ilvl w:val="0"/>
          <w:numId w:val="4"/>
        </w:numPr>
        <w:tabs>
          <w:tab w:val="left" w:pos="720"/>
        </w:tabs>
        <w:ind w:right="379"/>
        <w:rPr>
          <w:sz w:val="24"/>
        </w:rPr>
      </w:pPr>
      <w:r>
        <w:rPr>
          <w:b/>
          <w:sz w:val="24"/>
        </w:rPr>
        <w:t>Lancaster JW</w:t>
      </w:r>
      <w:r>
        <w:rPr>
          <w:sz w:val="24"/>
        </w:rPr>
        <w:t>. “Human Papillomavirus: What every pharmacist should know.” Northeastern</w:t>
      </w:r>
      <w:r>
        <w:rPr>
          <w:spacing w:val="-5"/>
          <w:sz w:val="24"/>
        </w:rPr>
        <w:t xml:space="preserve"> </w:t>
      </w:r>
      <w:r>
        <w:rPr>
          <w:sz w:val="24"/>
        </w:rPr>
        <w:t>University’s</w:t>
      </w:r>
      <w:r>
        <w:rPr>
          <w:spacing w:val="-5"/>
          <w:sz w:val="24"/>
        </w:rPr>
        <w:t xml:space="preserve"> </w:t>
      </w:r>
      <w:r>
        <w:rPr>
          <w:sz w:val="24"/>
        </w:rPr>
        <w:t>Continuing</w:t>
      </w:r>
      <w:r>
        <w:rPr>
          <w:spacing w:val="-5"/>
          <w:sz w:val="24"/>
        </w:rPr>
        <w:t xml:space="preserve"> </w:t>
      </w:r>
      <w:r>
        <w:rPr>
          <w:sz w:val="24"/>
        </w:rPr>
        <w:t>Education</w:t>
      </w:r>
      <w:r>
        <w:rPr>
          <w:spacing w:val="-5"/>
          <w:sz w:val="24"/>
        </w:rPr>
        <w:t xml:space="preserve"> </w:t>
      </w:r>
      <w:r>
        <w:rPr>
          <w:sz w:val="24"/>
        </w:rPr>
        <w:t>Program.</w:t>
      </w:r>
      <w:r>
        <w:rPr>
          <w:spacing w:val="-5"/>
          <w:sz w:val="24"/>
        </w:rPr>
        <w:t xml:space="preserve"> </w:t>
      </w:r>
      <w:r>
        <w:rPr>
          <w:sz w:val="24"/>
        </w:rPr>
        <w:t>Presented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American</w:t>
      </w:r>
      <w:r>
        <w:rPr>
          <w:spacing w:val="-5"/>
          <w:sz w:val="24"/>
        </w:rPr>
        <w:t xml:space="preserve"> </w:t>
      </w:r>
      <w:r>
        <w:rPr>
          <w:sz w:val="24"/>
        </w:rPr>
        <w:t>Society of Health-System Pharmacists State chapter clinical meetings: Natick, MA: April 2008, Needham, MA: August 2008, Burlington, VT: October 2008.</w:t>
      </w:r>
    </w:p>
    <w:p w14:paraId="10D77364" w14:textId="77777777" w:rsidR="00244964" w:rsidRDefault="00000000">
      <w:pPr>
        <w:pStyle w:val="ListParagraph"/>
        <w:numPr>
          <w:ilvl w:val="0"/>
          <w:numId w:val="4"/>
        </w:numPr>
        <w:tabs>
          <w:tab w:val="left" w:pos="720"/>
        </w:tabs>
        <w:spacing w:line="242" w:lineRule="auto"/>
        <w:ind w:right="500"/>
        <w:rPr>
          <w:sz w:val="24"/>
        </w:rPr>
      </w:pPr>
      <w:r>
        <w:rPr>
          <w:b/>
          <w:sz w:val="24"/>
        </w:rPr>
        <w:t>Lancaster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“Community-acquired</w:t>
      </w:r>
      <w:r>
        <w:rPr>
          <w:spacing w:val="-4"/>
          <w:sz w:val="24"/>
        </w:rPr>
        <w:t xml:space="preserve"> </w:t>
      </w:r>
      <w:r>
        <w:rPr>
          <w:sz w:val="24"/>
        </w:rPr>
        <w:t>pneumonia:</w:t>
      </w:r>
      <w:r>
        <w:rPr>
          <w:spacing w:val="-4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meets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eye”.</w:t>
      </w:r>
      <w:r>
        <w:rPr>
          <w:spacing w:val="-4"/>
          <w:sz w:val="24"/>
        </w:rPr>
        <w:t xml:space="preserve"> </w:t>
      </w:r>
      <w:r>
        <w:rPr>
          <w:sz w:val="24"/>
        </w:rPr>
        <w:t>Presented at the Annual Boston Infectious Diseases Symposium, Boston, MA: May 2008.</w:t>
      </w:r>
    </w:p>
    <w:p w14:paraId="34727AB3" w14:textId="77777777" w:rsidR="00244964" w:rsidRDefault="00000000">
      <w:pPr>
        <w:pStyle w:val="ListParagraph"/>
        <w:numPr>
          <w:ilvl w:val="0"/>
          <w:numId w:val="4"/>
        </w:numPr>
        <w:tabs>
          <w:tab w:val="left" w:pos="720"/>
        </w:tabs>
        <w:spacing w:line="242" w:lineRule="auto"/>
        <w:ind w:right="746"/>
        <w:rPr>
          <w:sz w:val="24"/>
        </w:rPr>
      </w:pPr>
      <w:r>
        <w:rPr>
          <w:b/>
          <w:sz w:val="24"/>
        </w:rPr>
        <w:t>Lancaster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“Community</w:t>
      </w:r>
      <w:r>
        <w:rPr>
          <w:spacing w:val="-4"/>
          <w:sz w:val="24"/>
        </w:rPr>
        <w:t xml:space="preserve"> </w:t>
      </w:r>
      <w:r>
        <w:rPr>
          <w:sz w:val="24"/>
        </w:rPr>
        <w:t>acquired</w:t>
      </w:r>
      <w:r>
        <w:rPr>
          <w:spacing w:val="-4"/>
          <w:sz w:val="24"/>
        </w:rPr>
        <w:t xml:space="preserve"> </w:t>
      </w:r>
      <w:r>
        <w:rPr>
          <w:sz w:val="24"/>
        </w:rPr>
        <w:t>pneumonia:</w:t>
      </w:r>
      <w:r>
        <w:rPr>
          <w:spacing w:val="-4"/>
          <w:sz w:val="24"/>
        </w:rPr>
        <w:t xml:space="preserve"> </w:t>
      </w:r>
      <w:r>
        <w:rPr>
          <w:sz w:val="24"/>
        </w:rPr>
        <w:t>Clinical</w:t>
      </w:r>
      <w:r>
        <w:rPr>
          <w:spacing w:val="-4"/>
          <w:sz w:val="24"/>
        </w:rPr>
        <w:t xml:space="preserve"> </w:t>
      </w:r>
      <w:r>
        <w:rPr>
          <w:sz w:val="24"/>
        </w:rPr>
        <w:t>Updates”</w:t>
      </w:r>
      <w:r>
        <w:rPr>
          <w:spacing w:val="-5"/>
          <w:sz w:val="24"/>
        </w:rPr>
        <w:t xml:space="preserve"> </w:t>
      </w:r>
      <w:r>
        <w:rPr>
          <w:sz w:val="24"/>
        </w:rPr>
        <w:t>Presented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the Council of Boston Teaching Hospitals Grand Rounds, Boston, MA: January 2008.</w:t>
      </w:r>
    </w:p>
    <w:p w14:paraId="15696CEF" w14:textId="22FE6A94" w:rsidR="00244964" w:rsidRDefault="00000000" w:rsidP="00586EC3">
      <w:pPr>
        <w:pStyle w:val="BodyText"/>
        <w:spacing w:before="255"/>
      </w:pPr>
      <w:r>
        <w:rPr>
          <w:u w:val="single"/>
        </w:rPr>
        <w:t>Invited</w:t>
      </w:r>
      <w:r>
        <w:rPr>
          <w:spacing w:val="-4"/>
          <w:u w:val="single"/>
        </w:rPr>
        <w:t xml:space="preserve"> </w:t>
      </w:r>
      <w:r>
        <w:rPr>
          <w:u w:val="single"/>
        </w:rPr>
        <w:t>Regional/Local</w:t>
      </w:r>
      <w:r>
        <w:rPr>
          <w:spacing w:val="-2"/>
          <w:u w:val="single"/>
        </w:rPr>
        <w:t xml:space="preserve"> Presentations</w:t>
      </w:r>
      <w:r w:rsidR="00586EC3">
        <w:br/>
      </w:r>
    </w:p>
    <w:p w14:paraId="08946585" w14:textId="30A6BFE8" w:rsidR="00586EC3" w:rsidRPr="00586EC3" w:rsidRDefault="00586EC3">
      <w:pPr>
        <w:pStyle w:val="ListParagraph"/>
        <w:numPr>
          <w:ilvl w:val="0"/>
          <w:numId w:val="3"/>
        </w:numPr>
        <w:tabs>
          <w:tab w:val="left" w:pos="720"/>
        </w:tabs>
        <w:ind w:right="520"/>
        <w:rPr>
          <w:sz w:val="24"/>
        </w:rPr>
      </w:pP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“</w:t>
      </w:r>
      <w:r>
        <w:rPr>
          <w:sz w:val="24"/>
        </w:rPr>
        <w:t>Clinical Updates and Breaking News in the management of Heart Failure</w:t>
      </w:r>
      <w:r>
        <w:rPr>
          <w:sz w:val="24"/>
        </w:rPr>
        <w:t>”.</w:t>
      </w:r>
      <w:r>
        <w:rPr>
          <w:spacing w:val="-3"/>
          <w:sz w:val="24"/>
        </w:rPr>
        <w:t xml:space="preserve"> </w:t>
      </w:r>
      <w:r>
        <w:rPr>
          <w:sz w:val="24"/>
        </w:rPr>
        <w:t>Presented</w:t>
      </w:r>
      <w:r>
        <w:rPr>
          <w:spacing w:val="-3"/>
          <w:sz w:val="24"/>
        </w:rPr>
        <w:t xml:space="preserve"> </w:t>
      </w:r>
      <w:r>
        <w:rPr>
          <w:sz w:val="24"/>
        </w:rPr>
        <w:t>at the 20</w:t>
      </w:r>
      <w:r>
        <w:rPr>
          <w:sz w:val="24"/>
        </w:rPr>
        <w:t>25</w:t>
      </w:r>
      <w:r>
        <w:rPr>
          <w:sz w:val="24"/>
        </w:rPr>
        <w:t xml:space="preserve"> </w:t>
      </w:r>
      <w:r>
        <w:rPr>
          <w:sz w:val="24"/>
        </w:rPr>
        <w:t>New Hampshire Pharmacists Association Annual Meeting</w:t>
      </w:r>
      <w:r>
        <w:rPr>
          <w:sz w:val="24"/>
        </w:rPr>
        <w:t>, B</w:t>
      </w:r>
      <w:r>
        <w:rPr>
          <w:sz w:val="24"/>
        </w:rPr>
        <w:t>edford, NH</w:t>
      </w:r>
      <w:r>
        <w:rPr>
          <w:sz w:val="24"/>
        </w:rPr>
        <w:t xml:space="preserve">. </w:t>
      </w:r>
      <w:r>
        <w:rPr>
          <w:sz w:val="24"/>
        </w:rPr>
        <w:t>September 2025.</w:t>
      </w:r>
    </w:p>
    <w:p w14:paraId="0884C82C" w14:textId="3A4BCA15" w:rsidR="00244964" w:rsidRDefault="00000000">
      <w:pPr>
        <w:pStyle w:val="ListParagraph"/>
        <w:numPr>
          <w:ilvl w:val="0"/>
          <w:numId w:val="3"/>
        </w:numPr>
        <w:tabs>
          <w:tab w:val="left" w:pos="720"/>
        </w:tabs>
        <w:ind w:right="520"/>
        <w:rPr>
          <w:sz w:val="24"/>
        </w:rPr>
      </w:pP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“Finding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balance</w:t>
      </w:r>
      <w:r>
        <w:rPr>
          <w:spacing w:val="-4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publish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perish</w:t>
      </w:r>
      <w:r>
        <w:rPr>
          <w:spacing w:val="-3"/>
          <w:sz w:val="24"/>
        </w:rPr>
        <w:t xml:space="preserve"> </w:t>
      </w:r>
      <w:r>
        <w:rPr>
          <w:sz w:val="24"/>
        </w:rPr>
        <w:t>mindset”.</w:t>
      </w:r>
      <w:r>
        <w:rPr>
          <w:spacing w:val="-3"/>
          <w:sz w:val="24"/>
        </w:rPr>
        <w:t xml:space="preserve"> </w:t>
      </w:r>
      <w:r>
        <w:rPr>
          <w:sz w:val="24"/>
        </w:rPr>
        <w:t>Presented</w:t>
      </w:r>
      <w:r>
        <w:rPr>
          <w:spacing w:val="-3"/>
          <w:sz w:val="24"/>
        </w:rPr>
        <w:t xml:space="preserve"> </w:t>
      </w:r>
      <w:r>
        <w:rPr>
          <w:sz w:val="24"/>
        </w:rPr>
        <w:t>at the 2016 Massachusetts Health-System Pharmacy Early Careerist Networking Event, Boston, MA. April 2016.</w:t>
      </w:r>
    </w:p>
    <w:p w14:paraId="68FFEE10" w14:textId="77777777" w:rsidR="00244964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2"/>
        <w:ind w:right="520"/>
        <w:rPr>
          <w:sz w:val="24"/>
        </w:rPr>
      </w:pP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“Finding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balance</w:t>
      </w:r>
      <w:r>
        <w:rPr>
          <w:spacing w:val="-4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publish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perish</w:t>
      </w:r>
      <w:r>
        <w:rPr>
          <w:spacing w:val="-3"/>
          <w:sz w:val="24"/>
        </w:rPr>
        <w:t xml:space="preserve"> </w:t>
      </w:r>
      <w:r>
        <w:rPr>
          <w:sz w:val="24"/>
        </w:rPr>
        <w:t>mindset”.</w:t>
      </w:r>
      <w:r>
        <w:rPr>
          <w:spacing w:val="-3"/>
          <w:sz w:val="24"/>
        </w:rPr>
        <w:t xml:space="preserve"> </w:t>
      </w:r>
      <w:r>
        <w:rPr>
          <w:sz w:val="24"/>
        </w:rPr>
        <w:t>Presented</w:t>
      </w:r>
      <w:r>
        <w:rPr>
          <w:spacing w:val="-3"/>
          <w:sz w:val="24"/>
        </w:rPr>
        <w:t xml:space="preserve"> </w:t>
      </w:r>
      <w:r>
        <w:rPr>
          <w:sz w:val="24"/>
        </w:rPr>
        <w:t>at the 2014 Massachusetts Health-System Pharmacy Early Careerist Networking Event, Boston, MA. October 2014.</w:t>
      </w:r>
    </w:p>
    <w:p w14:paraId="3D5CD0DA" w14:textId="77777777" w:rsidR="00244964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line="242" w:lineRule="auto"/>
        <w:ind w:right="545"/>
        <w:rPr>
          <w:sz w:val="24"/>
        </w:rPr>
      </w:pPr>
      <w:r>
        <w:rPr>
          <w:sz w:val="24"/>
        </w:rPr>
        <w:t>Raux</w:t>
      </w:r>
      <w:r>
        <w:rPr>
          <w:spacing w:val="-3"/>
          <w:sz w:val="24"/>
        </w:rPr>
        <w:t xml:space="preserve"> </w:t>
      </w:r>
      <w:r>
        <w:rPr>
          <w:sz w:val="24"/>
        </w:rPr>
        <w:t>B,</w:t>
      </w:r>
      <w:r>
        <w:rPr>
          <w:spacing w:val="-3"/>
          <w:sz w:val="24"/>
        </w:rPr>
        <w:t xml:space="preserve"> </w:t>
      </w:r>
      <w:r>
        <w:rPr>
          <w:sz w:val="24"/>
        </w:rPr>
        <w:t>Hirsch</w:t>
      </w:r>
      <w:r>
        <w:rPr>
          <w:spacing w:val="-3"/>
          <w:sz w:val="24"/>
        </w:rPr>
        <w:t xml:space="preserve"> </w:t>
      </w:r>
      <w:r>
        <w:rPr>
          <w:sz w:val="24"/>
        </w:rPr>
        <w:t>EB,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Mann</w:t>
      </w:r>
      <w:r>
        <w:rPr>
          <w:spacing w:val="-3"/>
          <w:sz w:val="24"/>
        </w:rPr>
        <w:t xml:space="preserve"> </w:t>
      </w:r>
      <w:r>
        <w:rPr>
          <w:sz w:val="24"/>
        </w:rPr>
        <w:t>R,</w:t>
      </w:r>
      <w:r>
        <w:rPr>
          <w:spacing w:val="-3"/>
          <w:sz w:val="24"/>
        </w:rPr>
        <w:t xml:space="preserve"> </w:t>
      </w:r>
      <w:r>
        <w:rPr>
          <w:sz w:val="24"/>
        </w:rPr>
        <w:t>Leonard</w:t>
      </w:r>
      <w:r>
        <w:rPr>
          <w:spacing w:val="-3"/>
          <w:sz w:val="24"/>
        </w:rPr>
        <w:t xml:space="preserve"> </w:t>
      </w:r>
      <w:r>
        <w:rPr>
          <w:sz w:val="24"/>
        </w:rPr>
        <w:t>SN.</w:t>
      </w:r>
      <w:r>
        <w:rPr>
          <w:spacing w:val="-4"/>
          <w:sz w:val="24"/>
        </w:rPr>
        <w:t xml:space="preserve"> </w:t>
      </w:r>
      <w:r>
        <w:rPr>
          <w:sz w:val="24"/>
        </w:rPr>
        <w:t>Surface</w:t>
      </w:r>
      <w:r>
        <w:rPr>
          <w:spacing w:val="-4"/>
          <w:sz w:val="24"/>
        </w:rPr>
        <w:t xml:space="preserve"> </w:t>
      </w:r>
      <w:r>
        <w:rPr>
          <w:sz w:val="24"/>
        </w:rPr>
        <w:t>Microbiology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 iPad Tablet Computer and the Potential to Serve as a Fomite. Presented at the 2014</w:t>
      </w:r>
    </w:p>
    <w:p w14:paraId="2CC50A65" w14:textId="77777777" w:rsidR="00244964" w:rsidRDefault="00244964">
      <w:pPr>
        <w:pStyle w:val="ListParagraph"/>
        <w:spacing w:line="242" w:lineRule="auto"/>
        <w:rPr>
          <w:sz w:val="24"/>
        </w:rPr>
        <w:sectPr w:rsidR="00244964">
          <w:pgSz w:w="12240" w:h="15840"/>
          <w:pgMar w:top="1360" w:right="1080" w:bottom="280" w:left="1440" w:header="720" w:footer="720" w:gutter="0"/>
          <w:cols w:space="720"/>
        </w:sectPr>
      </w:pPr>
    </w:p>
    <w:p w14:paraId="1E2C9E4F" w14:textId="77777777" w:rsidR="00244964" w:rsidRDefault="00000000">
      <w:pPr>
        <w:pStyle w:val="BodyText"/>
        <w:spacing w:before="79" w:line="237" w:lineRule="auto"/>
        <w:ind w:right="391"/>
      </w:pPr>
      <w:r>
        <w:lastRenderedPageBreak/>
        <w:t>Northeastern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Research,</w:t>
      </w:r>
      <w:r>
        <w:rPr>
          <w:spacing w:val="-5"/>
        </w:rPr>
        <w:t xml:space="preserve"> </w:t>
      </w:r>
      <w:r>
        <w:t>Innovation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Scholarship</w:t>
      </w:r>
      <w:r>
        <w:rPr>
          <w:spacing w:val="-5"/>
        </w:rPr>
        <w:t xml:space="preserve"> </w:t>
      </w:r>
      <w:r>
        <w:t>Expo,</w:t>
      </w:r>
      <w:r>
        <w:rPr>
          <w:spacing w:val="-5"/>
        </w:rPr>
        <w:t xml:space="preserve"> </w:t>
      </w:r>
      <w:r>
        <w:t>Boston,</w:t>
      </w:r>
      <w:r>
        <w:rPr>
          <w:spacing w:val="-5"/>
        </w:rPr>
        <w:t xml:space="preserve"> </w:t>
      </w:r>
      <w:r>
        <w:t>MA.</w:t>
      </w:r>
      <w:r>
        <w:rPr>
          <w:spacing w:val="-5"/>
        </w:rPr>
        <w:t xml:space="preserve"> </w:t>
      </w:r>
      <w:r>
        <w:t xml:space="preserve">April </w:t>
      </w:r>
      <w:r>
        <w:rPr>
          <w:spacing w:val="-2"/>
        </w:rPr>
        <w:t>2014.</w:t>
      </w:r>
    </w:p>
    <w:p w14:paraId="30C1F978" w14:textId="77777777" w:rsidR="00244964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5" w:line="237" w:lineRule="auto"/>
        <w:ind w:right="940"/>
        <w:rPr>
          <w:sz w:val="24"/>
        </w:rPr>
      </w:pP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“What’s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Pill?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Brand</w:t>
      </w:r>
      <w:r>
        <w:rPr>
          <w:spacing w:val="-3"/>
          <w:sz w:val="24"/>
        </w:rPr>
        <w:t xml:space="preserve"> </w:t>
      </w:r>
      <w:r>
        <w:rPr>
          <w:sz w:val="24"/>
        </w:rPr>
        <w:t>vs.</w:t>
      </w:r>
      <w:r>
        <w:rPr>
          <w:spacing w:val="-3"/>
          <w:sz w:val="24"/>
        </w:rPr>
        <w:t xml:space="preserve"> </w:t>
      </w:r>
      <w:r>
        <w:rPr>
          <w:sz w:val="24"/>
        </w:rPr>
        <w:t>Generic</w:t>
      </w:r>
      <w:r>
        <w:rPr>
          <w:spacing w:val="40"/>
          <w:sz w:val="24"/>
        </w:rPr>
        <w:t xml:space="preserve"> </w:t>
      </w:r>
      <w:r>
        <w:rPr>
          <w:sz w:val="24"/>
        </w:rPr>
        <w:t>Debate”.</w:t>
      </w:r>
      <w:r>
        <w:rPr>
          <w:spacing w:val="-3"/>
          <w:sz w:val="24"/>
        </w:rPr>
        <w:t xml:space="preserve"> </w:t>
      </w:r>
      <w:r>
        <w:rPr>
          <w:sz w:val="24"/>
        </w:rPr>
        <w:t>Presented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 Living Well with Epilepsy Conference, Manchester, NH. April 2014.</w:t>
      </w:r>
    </w:p>
    <w:p w14:paraId="1C8C2FFC" w14:textId="77777777" w:rsidR="00244964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6" w:line="237" w:lineRule="auto"/>
        <w:ind w:right="533"/>
        <w:rPr>
          <w:sz w:val="24"/>
        </w:rPr>
      </w:pPr>
      <w:r>
        <w:rPr>
          <w:b/>
          <w:sz w:val="24"/>
        </w:rPr>
        <w:t>Lancaster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“Generic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Medications:</w:t>
      </w:r>
      <w:r>
        <w:rPr>
          <w:spacing w:val="-4"/>
          <w:sz w:val="24"/>
        </w:rPr>
        <w:t xml:space="preserve"> </w:t>
      </w:r>
      <w:r>
        <w:rPr>
          <w:sz w:val="24"/>
        </w:rPr>
        <w:t>Harmful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Helpful?”.</w:t>
      </w:r>
      <w:r>
        <w:rPr>
          <w:spacing w:val="-4"/>
          <w:sz w:val="24"/>
        </w:rPr>
        <w:t xml:space="preserve"> </w:t>
      </w:r>
      <w:r>
        <w:rPr>
          <w:sz w:val="24"/>
        </w:rPr>
        <w:t>Presented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Child</w:t>
      </w:r>
      <w:r>
        <w:rPr>
          <w:spacing w:val="-4"/>
          <w:sz w:val="24"/>
        </w:rPr>
        <w:t xml:space="preserve"> </w:t>
      </w:r>
      <w:r>
        <w:rPr>
          <w:sz w:val="24"/>
        </w:rPr>
        <w:t>Health Services, Manchester, NH. March 2013.</w:t>
      </w:r>
    </w:p>
    <w:p w14:paraId="4919A3A6" w14:textId="77777777" w:rsidR="00244964" w:rsidRDefault="00244964">
      <w:pPr>
        <w:pStyle w:val="BodyText"/>
        <w:spacing w:before="1"/>
        <w:ind w:left="0"/>
      </w:pPr>
    </w:p>
    <w:p w14:paraId="77A7ED9E" w14:textId="77777777" w:rsidR="00244964" w:rsidRDefault="00000000">
      <w:pPr>
        <w:pStyle w:val="Heading2"/>
        <w:ind w:left="360"/>
      </w:pPr>
      <w:r>
        <w:rPr>
          <w:spacing w:val="-2"/>
        </w:rPr>
        <w:t>Grants</w:t>
      </w:r>
    </w:p>
    <w:p w14:paraId="0053D032" w14:textId="77777777" w:rsidR="00244964" w:rsidRDefault="00000000">
      <w:pPr>
        <w:spacing w:before="2"/>
        <w:ind w:left="360"/>
        <w:rPr>
          <w:i/>
          <w:sz w:val="24"/>
        </w:rPr>
      </w:pPr>
      <w:r>
        <w:rPr>
          <w:i/>
          <w:sz w:val="24"/>
        </w:rPr>
        <w:t>*Indicates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current/former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student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pharmacy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practice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resident</w:t>
      </w:r>
    </w:p>
    <w:p w14:paraId="2A66C324" w14:textId="77777777" w:rsidR="00244964" w:rsidRDefault="00244964">
      <w:pPr>
        <w:pStyle w:val="BodyText"/>
        <w:ind w:left="0"/>
        <w:rPr>
          <w:i/>
        </w:rPr>
      </w:pPr>
    </w:p>
    <w:p w14:paraId="4358FFAA" w14:textId="77777777" w:rsidR="00244964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520"/>
        <w:rPr>
          <w:sz w:val="24"/>
        </w:rPr>
      </w:pPr>
      <w:r>
        <w:rPr>
          <w:b/>
          <w:sz w:val="24"/>
        </w:rPr>
        <w:t xml:space="preserve">Lancaster JW. </w:t>
      </w:r>
      <w:proofErr w:type="spellStart"/>
      <w:r>
        <w:rPr>
          <w:sz w:val="24"/>
        </w:rPr>
        <w:t>Droperidol</w:t>
      </w:r>
      <w:proofErr w:type="spellEnd"/>
      <w:r>
        <w:rPr>
          <w:sz w:val="24"/>
        </w:rPr>
        <w:t xml:space="preserve"> and QTc prolongation in the emergency department: a retrospective</w:t>
      </w:r>
      <w:r>
        <w:rPr>
          <w:spacing w:val="-5"/>
          <w:sz w:val="24"/>
        </w:rPr>
        <w:t xml:space="preserve"> </w:t>
      </w:r>
      <w:r>
        <w:rPr>
          <w:sz w:val="24"/>
        </w:rPr>
        <w:t>observational</w:t>
      </w:r>
      <w:r>
        <w:rPr>
          <w:spacing w:val="-4"/>
          <w:sz w:val="24"/>
        </w:rPr>
        <w:t xml:space="preserve"> </w:t>
      </w:r>
      <w:r>
        <w:rPr>
          <w:sz w:val="24"/>
        </w:rPr>
        <w:t>study.</w:t>
      </w:r>
      <w:r>
        <w:rPr>
          <w:spacing w:val="-4"/>
          <w:sz w:val="24"/>
        </w:rPr>
        <w:t xml:space="preserve"> </w:t>
      </w:r>
      <w:r>
        <w:rPr>
          <w:sz w:val="24"/>
        </w:rPr>
        <w:t>Awarded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$2000</w:t>
      </w:r>
      <w:r>
        <w:rPr>
          <w:spacing w:val="-4"/>
          <w:sz w:val="24"/>
        </w:rPr>
        <w:t xml:space="preserve"> </w:t>
      </w:r>
      <w:r>
        <w:rPr>
          <w:sz w:val="24"/>
        </w:rPr>
        <w:t>full-time</w:t>
      </w:r>
      <w:r>
        <w:rPr>
          <w:spacing w:val="-5"/>
          <w:sz w:val="24"/>
        </w:rPr>
        <w:t xml:space="preserve"> </w:t>
      </w:r>
      <w:r>
        <w:rPr>
          <w:sz w:val="24"/>
        </w:rPr>
        <w:t>faculty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4"/>
          <w:sz w:val="24"/>
        </w:rPr>
        <w:t xml:space="preserve"> </w:t>
      </w:r>
      <w:r>
        <w:rPr>
          <w:sz w:val="24"/>
        </w:rPr>
        <w:t>grant from Northeastern University. 2022</w:t>
      </w:r>
    </w:p>
    <w:p w14:paraId="4854FED7" w14:textId="77777777" w:rsidR="00244964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393"/>
        <w:rPr>
          <w:sz w:val="24"/>
        </w:rPr>
      </w:pPr>
      <w:r>
        <w:rPr>
          <w:b/>
          <w:sz w:val="24"/>
        </w:rPr>
        <w:t>Lancaster JW</w:t>
      </w:r>
      <w:r>
        <w:rPr>
          <w:sz w:val="24"/>
        </w:rPr>
        <w:t xml:space="preserve">, Spoelhof B, </w:t>
      </w:r>
      <w:proofErr w:type="spellStart"/>
      <w:r>
        <w:rPr>
          <w:sz w:val="24"/>
        </w:rPr>
        <w:t>Poretta</w:t>
      </w:r>
      <w:proofErr w:type="spellEnd"/>
      <w:r>
        <w:rPr>
          <w:sz w:val="24"/>
        </w:rPr>
        <w:t xml:space="preserve"> T</w:t>
      </w:r>
      <w:r>
        <w:rPr>
          <w:sz w:val="24"/>
          <w:vertAlign w:val="superscript"/>
        </w:rPr>
        <w:t>*</w:t>
      </w:r>
      <w:r>
        <w:rPr>
          <w:sz w:val="24"/>
        </w:rPr>
        <w:t>, Chrones J</w:t>
      </w:r>
      <w:r>
        <w:rPr>
          <w:sz w:val="24"/>
          <w:vertAlign w:val="superscript"/>
        </w:rPr>
        <w:t>*</w:t>
      </w:r>
      <w:r>
        <w:rPr>
          <w:sz w:val="24"/>
        </w:rPr>
        <w:t>, Chen E</w:t>
      </w:r>
      <w:r>
        <w:rPr>
          <w:sz w:val="24"/>
          <w:vertAlign w:val="superscript"/>
        </w:rPr>
        <w:t>*</w:t>
      </w:r>
      <w:r>
        <w:rPr>
          <w:sz w:val="24"/>
        </w:rPr>
        <w:t xml:space="preserve">, </w:t>
      </w:r>
      <w:proofErr w:type="spellStart"/>
      <w:r>
        <w:rPr>
          <w:sz w:val="24"/>
        </w:rPr>
        <w:t>Trombi</w:t>
      </w:r>
      <w:proofErr w:type="spellEnd"/>
      <w:r>
        <w:rPr>
          <w:sz w:val="24"/>
        </w:rPr>
        <w:t xml:space="preserve"> M</w:t>
      </w:r>
      <w:r>
        <w:rPr>
          <w:sz w:val="24"/>
          <w:vertAlign w:val="superscript"/>
        </w:rPr>
        <w:t>*</w:t>
      </w:r>
      <w:r>
        <w:rPr>
          <w:sz w:val="24"/>
        </w:rPr>
        <w:t>, Mernick F</w:t>
      </w:r>
      <w:r>
        <w:rPr>
          <w:sz w:val="24"/>
          <w:vertAlign w:val="superscript"/>
        </w:rPr>
        <w:t>*</w:t>
      </w:r>
      <w:r>
        <w:rPr>
          <w:sz w:val="24"/>
        </w:rPr>
        <w:t>. Risk factors associated with the development of in-hospital bleeding in high-risk patients experiencing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venothromboembolism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Awarded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$500</w:t>
      </w:r>
      <w:r>
        <w:rPr>
          <w:spacing w:val="-5"/>
          <w:sz w:val="24"/>
        </w:rPr>
        <w:t xml:space="preserve"> </w:t>
      </w:r>
      <w:r>
        <w:rPr>
          <w:sz w:val="24"/>
        </w:rPr>
        <w:t>undergraduate</w:t>
      </w:r>
      <w:r>
        <w:rPr>
          <w:spacing w:val="-6"/>
          <w:sz w:val="24"/>
        </w:rPr>
        <w:t xml:space="preserve"> </w:t>
      </w:r>
      <w:r>
        <w:rPr>
          <w:sz w:val="24"/>
        </w:rPr>
        <w:t>research</w:t>
      </w:r>
      <w:r>
        <w:rPr>
          <w:spacing w:val="-5"/>
          <w:sz w:val="24"/>
        </w:rPr>
        <w:t xml:space="preserve"> </w:t>
      </w:r>
      <w:r>
        <w:rPr>
          <w:sz w:val="24"/>
        </w:rPr>
        <w:t>grant</w:t>
      </w:r>
      <w:r>
        <w:rPr>
          <w:spacing w:val="-5"/>
          <w:sz w:val="24"/>
        </w:rPr>
        <w:t xml:space="preserve"> </w:t>
      </w:r>
      <w:r>
        <w:rPr>
          <w:sz w:val="24"/>
        </w:rPr>
        <w:t>from Northeastern University. 2017</w:t>
      </w:r>
    </w:p>
    <w:p w14:paraId="7FC14F06" w14:textId="77777777" w:rsidR="00244964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412"/>
        <w:rPr>
          <w:sz w:val="24"/>
        </w:rPr>
      </w:pP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Conley</w:t>
      </w:r>
      <w:r>
        <w:rPr>
          <w:spacing w:val="-3"/>
          <w:sz w:val="24"/>
        </w:rPr>
        <w:t xml:space="preserve"> </w:t>
      </w:r>
      <w:r>
        <w:rPr>
          <w:sz w:val="24"/>
        </w:rPr>
        <w:t>M,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DiVall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MV,</w:t>
      </w:r>
      <w:r>
        <w:rPr>
          <w:spacing w:val="-3"/>
          <w:sz w:val="24"/>
        </w:rPr>
        <w:t xml:space="preserve"> </w:t>
      </w:r>
      <w:r>
        <w:rPr>
          <w:sz w:val="24"/>
        </w:rPr>
        <w:t>Gonyeau</w:t>
      </w:r>
      <w:r>
        <w:rPr>
          <w:spacing w:val="-3"/>
          <w:sz w:val="24"/>
        </w:rPr>
        <w:t xml:space="preserve"> </w:t>
      </w:r>
      <w:r>
        <w:rPr>
          <w:sz w:val="24"/>
        </w:rPr>
        <w:t>MJ.</w:t>
      </w:r>
      <w:r>
        <w:rPr>
          <w:spacing w:val="-4"/>
          <w:sz w:val="24"/>
        </w:rPr>
        <w:t xml:space="preserve"> </w:t>
      </w:r>
      <w:r>
        <w:rPr>
          <w:sz w:val="24"/>
        </w:rPr>
        <w:t>Integration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JCPP</w:t>
      </w:r>
      <w:r>
        <w:rPr>
          <w:spacing w:val="-3"/>
          <w:sz w:val="24"/>
        </w:rPr>
        <w:t xml:space="preserve"> </w:t>
      </w:r>
      <w:r>
        <w:rPr>
          <w:sz w:val="24"/>
        </w:rPr>
        <w:t>pharmacist patient care process into a pharmacotherapeutics course series. Awarded a $2000 full-time faculty development grant from Northeastern University. 2016</w:t>
      </w:r>
    </w:p>
    <w:p w14:paraId="36019FFA" w14:textId="77777777" w:rsidR="00244964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807"/>
        <w:rPr>
          <w:sz w:val="24"/>
        </w:rPr>
      </w:pPr>
      <w:r>
        <w:rPr>
          <w:b/>
          <w:sz w:val="24"/>
        </w:rPr>
        <w:t>Lancaster JW</w:t>
      </w:r>
      <w:r>
        <w:rPr>
          <w:sz w:val="24"/>
        </w:rPr>
        <w:t>, Cornelio C</w:t>
      </w:r>
      <w:r>
        <w:rPr>
          <w:sz w:val="24"/>
          <w:vertAlign w:val="superscript"/>
        </w:rPr>
        <w:t>*</w:t>
      </w:r>
      <w:r>
        <w:rPr>
          <w:sz w:val="24"/>
        </w:rPr>
        <w:t>, Hum J</w:t>
      </w:r>
      <w:r>
        <w:rPr>
          <w:sz w:val="24"/>
          <w:vertAlign w:val="superscript"/>
        </w:rPr>
        <w:t>*</w:t>
      </w:r>
      <w:r>
        <w:rPr>
          <w:sz w:val="24"/>
        </w:rPr>
        <w:t>, Kim Y</w:t>
      </w:r>
      <w:r>
        <w:rPr>
          <w:sz w:val="24"/>
          <w:vertAlign w:val="superscript"/>
        </w:rPr>
        <w:t>*</w:t>
      </w:r>
      <w:r>
        <w:rPr>
          <w:sz w:val="24"/>
        </w:rPr>
        <w:t>, Phung A</w:t>
      </w:r>
      <w:r>
        <w:rPr>
          <w:sz w:val="24"/>
          <w:vertAlign w:val="superscript"/>
        </w:rPr>
        <w:t>*</w:t>
      </w:r>
      <w:r>
        <w:rPr>
          <w:sz w:val="24"/>
        </w:rPr>
        <w:t>, She K</w:t>
      </w:r>
      <w:r>
        <w:rPr>
          <w:sz w:val="24"/>
          <w:vertAlign w:val="superscript"/>
        </w:rPr>
        <w:t>*</w:t>
      </w:r>
      <w:r>
        <w:rPr>
          <w:sz w:val="24"/>
        </w:rPr>
        <w:t>, Lei Y</w:t>
      </w:r>
      <w:r>
        <w:rPr>
          <w:sz w:val="24"/>
          <w:vertAlign w:val="superscript"/>
        </w:rPr>
        <w:t>*</w:t>
      </w:r>
      <w:r>
        <w:rPr>
          <w:sz w:val="24"/>
        </w:rPr>
        <w:t>, Hunt L</w:t>
      </w:r>
      <w:r>
        <w:rPr>
          <w:sz w:val="24"/>
          <w:vertAlign w:val="superscript"/>
        </w:rPr>
        <w:t>*</w:t>
      </w:r>
      <w:r>
        <w:rPr>
          <w:sz w:val="24"/>
        </w:rPr>
        <w:t>, O’Gara</w:t>
      </w:r>
      <w:r>
        <w:rPr>
          <w:spacing w:val="-4"/>
          <w:sz w:val="24"/>
        </w:rPr>
        <w:t xml:space="preserve"> </w:t>
      </w:r>
      <w:r>
        <w:rPr>
          <w:sz w:val="24"/>
        </w:rPr>
        <w:t>E,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Liesching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T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Balaguera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H.</w:t>
      </w:r>
      <w:r>
        <w:rPr>
          <w:spacing w:val="-3"/>
          <w:sz w:val="24"/>
        </w:rPr>
        <w:t xml:space="preserve"> </w:t>
      </w:r>
      <w:r>
        <w:rPr>
          <w:sz w:val="24"/>
        </w:rPr>
        <w:t>Impact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antibiotics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readmission</w:t>
      </w:r>
      <w:r>
        <w:rPr>
          <w:spacing w:val="-3"/>
          <w:sz w:val="24"/>
        </w:rPr>
        <w:t xml:space="preserve"> </w:t>
      </w:r>
      <w:r>
        <w:rPr>
          <w:sz w:val="24"/>
        </w:rPr>
        <w:t>rates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for chronic obstructive </w:t>
      </w:r>
      <w:proofErr w:type="spellStart"/>
      <w:r>
        <w:rPr>
          <w:sz w:val="24"/>
        </w:rPr>
        <w:t>pulmondary</w:t>
      </w:r>
      <w:proofErr w:type="spellEnd"/>
      <w:r>
        <w:rPr>
          <w:sz w:val="24"/>
        </w:rPr>
        <w:t xml:space="preserve"> disease (COPD) exacerbations. Awarded a $500 undergraduate research grant from Northeastern University. 2016</w:t>
      </w:r>
    </w:p>
    <w:p w14:paraId="77630AF7" w14:textId="77777777" w:rsidR="00244964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"/>
        <w:ind w:right="545"/>
        <w:rPr>
          <w:sz w:val="24"/>
        </w:rPr>
      </w:pPr>
      <w:r>
        <w:rPr>
          <w:sz w:val="24"/>
        </w:rPr>
        <w:t>Raux</w:t>
      </w:r>
      <w:r>
        <w:rPr>
          <w:spacing w:val="-4"/>
          <w:sz w:val="24"/>
        </w:rPr>
        <w:t xml:space="preserve"> </w:t>
      </w:r>
      <w:r>
        <w:rPr>
          <w:sz w:val="24"/>
        </w:rPr>
        <w:t>B,</w:t>
      </w:r>
      <w:r>
        <w:rPr>
          <w:spacing w:val="-3"/>
          <w:sz w:val="24"/>
        </w:rPr>
        <w:t xml:space="preserve"> </w:t>
      </w:r>
      <w:r>
        <w:rPr>
          <w:sz w:val="24"/>
        </w:rPr>
        <w:t>Hirsch</w:t>
      </w:r>
      <w:r>
        <w:rPr>
          <w:spacing w:val="-3"/>
          <w:sz w:val="24"/>
        </w:rPr>
        <w:t xml:space="preserve"> </w:t>
      </w:r>
      <w:r>
        <w:rPr>
          <w:sz w:val="24"/>
        </w:rPr>
        <w:t>EB,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Mann</w:t>
      </w:r>
      <w:r>
        <w:rPr>
          <w:spacing w:val="-3"/>
          <w:sz w:val="24"/>
        </w:rPr>
        <w:t xml:space="preserve"> </w:t>
      </w:r>
      <w:r>
        <w:rPr>
          <w:sz w:val="24"/>
        </w:rPr>
        <w:t>R,</w:t>
      </w:r>
      <w:r>
        <w:rPr>
          <w:spacing w:val="-3"/>
          <w:sz w:val="24"/>
        </w:rPr>
        <w:t xml:space="preserve"> </w:t>
      </w:r>
      <w:r>
        <w:rPr>
          <w:sz w:val="24"/>
        </w:rPr>
        <w:t>Leonard</w:t>
      </w:r>
      <w:r>
        <w:rPr>
          <w:spacing w:val="-3"/>
          <w:sz w:val="24"/>
        </w:rPr>
        <w:t xml:space="preserve"> </w:t>
      </w:r>
      <w:r>
        <w:rPr>
          <w:sz w:val="24"/>
        </w:rPr>
        <w:t>SN.</w:t>
      </w:r>
      <w:r>
        <w:rPr>
          <w:spacing w:val="-4"/>
          <w:sz w:val="24"/>
        </w:rPr>
        <w:t xml:space="preserve"> </w:t>
      </w:r>
      <w:r>
        <w:rPr>
          <w:sz w:val="24"/>
        </w:rPr>
        <w:t>Surface</w:t>
      </w:r>
      <w:r>
        <w:rPr>
          <w:spacing w:val="-4"/>
          <w:sz w:val="24"/>
        </w:rPr>
        <w:t xml:space="preserve"> </w:t>
      </w:r>
      <w:r>
        <w:rPr>
          <w:sz w:val="24"/>
        </w:rPr>
        <w:t>Microbiology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 iPad Tablet Computer and the Potential to Serve as a Fomite. Awarded a $500 undergraduate research grant from Northeastern University. 2014</w:t>
      </w:r>
    </w:p>
    <w:p w14:paraId="524869AA" w14:textId="19C9B3CF" w:rsidR="00244964" w:rsidRPr="00586EC3" w:rsidRDefault="00000000" w:rsidP="00586EC3">
      <w:pPr>
        <w:pStyle w:val="ListParagraph"/>
        <w:numPr>
          <w:ilvl w:val="0"/>
          <w:numId w:val="2"/>
        </w:numPr>
        <w:tabs>
          <w:tab w:val="left" w:pos="720"/>
        </w:tabs>
        <w:spacing w:line="242" w:lineRule="auto"/>
        <w:ind w:right="1159"/>
        <w:rPr>
          <w:sz w:val="24"/>
        </w:rPr>
      </w:pPr>
      <w:r>
        <w:rPr>
          <w:sz w:val="24"/>
        </w:rPr>
        <w:t>Kraft</w:t>
      </w:r>
      <w:r>
        <w:rPr>
          <w:spacing w:val="-3"/>
          <w:sz w:val="24"/>
        </w:rPr>
        <w:t xml:space="preserve"> </w:t>
      </w:r>
      <w:r>
        <w:rPr>
          <w:sz w:val="24"/>
        </w:rPr>
        <w:t>J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Lancaster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JW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Awarded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$1000</w:t>
      </w:r>
      <w:r>
        <w:rPr>
          <w:spacing w:val="-3"/>
          <w:sz w:val="24"/>
        </w:rPr>
        <w:t xml:space="preserve"> </w:t>
      </w:r>
      <w:r>
        <w:rPr>
          <w:sz w:val="24"/>
        </w:rPr>
        <w:t>travel</w:t>
      </w:r>
      <w:r>
        <w:rPr>
          <w:spacing w:val="-3"/>
          <w:sz w:val="24"/>
        </w:rPr>
        <w:t xml:space="preserve"> </w:t>
      </w:r>
      <w:r>
        <w:rPr>
          <w:sz w:val="24"/>
        </w:rPr>
        <w:t>grant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scholarship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the American Association of Colleges of Pharmacy and Walmart. 2011</w:t>
      </w:r>
    </w:p>
    <w:p w14:paraId="73C30516" w14:textId="77777777" w:rsidR="00244964" w:rsidRDefault="00244964">
      <w:pPr>
        <w:pStyle w:val="BodyText"/>
        <w:spacing w:before="270"/>
        <w:ind w:left="0"/>
      </w:pPr>
    </w:p>
    <w:p w14:paraId="1BA70E23" w14:textId="77777777" w:rsidR="00244964" w:rsidRDefault="00000000">
      <w:pPr>
        <w:pStyle w:val="Heading1"/>
        <w:rPr>
          <w:u w:val="none"/>
        </w:rPr>
      </w:pPr>
      <w:r>
        <w:rPr>
          <w:u w:val="thick"/>
        </w:rPr>
        <w:t>SERVICE</w:t>
      </w:r>
      <w:r>
        <w:rPr>
          <w:spacing w:val="-1"/>
          <w:u w:val="thick"/>
        </w:rPr>
        <w:t xml:space="preserve"> </w:t>
      </w:r>
      <w:r>
        <w:rPr>
          <w:u w:val="thick"/>
        </w:rPr>
        <w:t>AND</w:t>
      </w:r>
      <w:r>
        <w:rPr>
          <w:spacing w:val="-1"/>
          <w:u w:val="thick"/>
        </w:rPr>
        <w:t xml:space="preserve"> </w:t>
      </w:r>
      <w:r>
        <w:rPr>
          <w:u w:val="thick"/>
        </w:rPr>
        <w:t xml:space="preserve">PROFESSIONAL </w:t>
      </w:r>
      <w:r>
        <w:rPr>
          <w:spacing w:val="-2"/>
          <w:u w:val="thick"/>
        </w:rPr>
        <w:t>DEVELOPMENT</w:t>
      </w:r>
    </w:p>
    <w:p w14:paraId="72D612D4" w14:textId="77777777" w:rsidR="00244964" w:rsidRDefault="00244964">
      <w:pPr>
        <w:pStyle w:val="BodyText"/>
        <w:ind w:left="0"/>
        <w:rPr>
          <w:b/>
        </w:rPr>
      </w:pPr>
    </w:p>
    <w:p w14:paraId="199D3F1C" w14:textId="77777777" w:rsidR="00244964" w:rsidRDefault="00000000">
      <w:pPr>
        <w:pStyle w:val="Heading2"/>
      </w:pPr>
      <w:r>
        <w:t>Department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Pharmacy</w:t>
      </w:r>
      <w:r>
        <w:rPr>
          <w:spacing w:val="-2"/>
        </w:rPr>
        <w:t xml:space="preserve"> </w:t>
      </w:r>
      <w:r>
        <w:t>Practice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rPr>
          <w:spacing w:val="-2"/>
        </w:rPr>
        <w:t>Sciences</w:t>
      </w:r>
    </w:p>
    <w:p w14:paraId="408AE4D2" w14:textId="77777777" w:rsidR="00244964" w:rsidRDefault="00244964">
      <w:pPr>
        <w:pStyle w:val="BodyText"/>
        <w:ind w:left="0"/>
        <w:rPr>
          <w:b/>
        </w:rPr>
      </w:pPr>
    </w:p>
    <w:p w14:paraId="2B79295A" w14:textId="77777777" w:rsidR="00244964" w:rsidRDefault="00000000">
      <w:pPr>
        <w:pStyle w:val="BodyText"/>
        <w:tabs>
          <w:tab w:val="left" w:pos="2159"/>
        </w:tabs>
        <w:spacing w:line="275" w:lineRule="exact"/>
        <w:ind w:left="0"/>
      </w:pPr>
      <w:r>
        <w:t xml:space="preserve">2010 </w:t>
      </w:r>
      <w:r>
        <w:rPr>
          <w:b/>
        </w:rPr>
        <w:t xml:space="preserve">– </w:t>
      </w:r>
      <w:r>
        <w:rPr>
          <w:spacing w:val="-4"/>
        </w:rPr>
        <w:t>2014</w:t>
      </w:r>
      <w:r>
        <w:tab/>
        <w:t>Faculty</w:t>
      </w:r>
      <w:r>
        <w:rPr>
          <w:spacing w:val="-4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Task</w:t>
      </w:r>
      <w:r>
        <w:rPr>
          <w:spacing w:val="-2"/>
        </w:rPr>
        <w:t xml:space="preserve"> </w:t>
      </w:r>
      <w:r>
        <w:t>Force,</w:t>
      </w:r>
      <w:r>
        <w:rPr>
          <w:spacing w:val="-2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Chair</w:t>
      </w:r>
    </w:p>
    <w:p w14:paraId="068CA316" w14:textId="093CEFD1" w:rsidR="00244964" w:rsidRDefault="00000000" w:rsidP="00586EC3">
      <w:pPr>
        <w:pStyle w:val="BodyText"/>
        <w:tabs>
          <w:tab w:val="left" w:pos="2159"/>
        </w:tabs>
        <w:spacing w:line="242" w:lineRule="auto"/>
        <w:ind w:left="0" w:right="1087"/>
      </w:pPr>
      <w:r>
        <w:t xml:space="preserve">2010 </w:t>
      </w:r>
      <w:r>
        <w:rPr>
          <w:b/>
        </w:rPr>
        <w:t xml:space="preserve">– </w:t>
      </w:r>
      <w:r w:rsidR="00586EC3">
        <w:t>2022</w:t>
      </w:r>
      <w:r>
        <w:tab/>
        <w:t>Advanced</w:t>
      </w:r>
      <w:r>
        <w:rPr>
          <w:spacing w:val="-8"/>
        </w:rPr>
        <w:t xml:space="preserve"> </w:t>
      </w:r>
      <w:r>
        <w:t>Pharmacy</w:t>
      </w:r>
      <w:r>
        <w:rPr>
          <w:spacing w:val="-8"/>
        </w:rPr>
        <w:t xml:space="preserve"> </w:t>
      </w:r>
      <w:r>
        <w:t>Practice</w:t>
      </w:r>
      <w:r>
        <w:rPr>
          <w:spacing w:val="-8"/>
        </w:rPr>
        <w:t xml:space="preserve"> </w:t>
      </w:r>
      <w:r>
        <w:t>Experience</w:t>
      </w:r>
      <w:r>
        <w:rPr>
          <w:spacing w:val="-8"/>
        </w:rPr>
        <w:t xml:space="preserve"> </w:t>
      </w:r>
      <w:r>
        <w:t>Evaluation</w:t>
      </w:r>
      <w:r>
        <w:rPr>
          <w:spacing w:val="-8"/>
        </w:rPr>
        <w:t xml:space="preserve"> </w:t>
      </w:r>
      <w:r>
        <w:t xml:space="preserve">subcommittee 2008 </w:t>
      </w:r>
      <w:r>
        <w:rPr>
          <w:b/>
        </w:rPr>
        <w:t xml:space="preserve">– </w:t>
      </w:r>
      <w:r>
        <w:t>2010</w:t>
      </w:r>
      <w:r w:rsidR="00586EC3">
        <w:t xml:space="preserve"> </w:t>
      </w:r>
      <w:r w:rsidR="00586EC3">
        <w:tab/>
      </w:r>
      <w:r>
        <w:t>Merit</w:t>
      </w:r>
      <w:r>
        <w:rPr>
          <w:spacing w:val="-1"/>
        </w:rPr>
        <w:t xml:space="preserve"> </w:t>
      </w:r>
      <w:r>
        <w:rPr>
          <w:spacing w:val="-2"/>
        </w:rPr>
        <w:t>Committee</w:t>
      </w:r>
      <w:r w:rsidR="00586EC3">
        <w:rPr>
          <w:spacing w:val="-2"/>
        </w:rPr>
        <w:t xml:space="preserve"> (Chair, 2010)</w:t>
      </w:r>
    </w:p>
    <w:p w14:paraId="5C593AF6" w14:textId="17203BEF" w:rsidR="00244964" w:rsidRDefault="00586EC3">
      <w:pPr>
        <w:pStyle w:val="BodyText"/>
        <w:tabs>
          <w:tab w:val="left" w:pos="2159"/>
        </w:tabs>
        <w:spacing w:before="2" w:line="275" w:lineRule="exact"/>
        <w:ind w:left="0"/>
      </w:pPr>
      <w:r>
        <w:t xml:space="preserve">2020 </w:t>
      </w:r>
      <w:r>
        <w:rPr>
          <w:b/>
        </w:rPr>
        <w:t xml:space="preserve">– </w:t>
      </w:r>
      <w:r>
        <w:rPr>
          <w:spacing w:val="-4"/>
        </w:rPr>
        <w:t>2022</w:t>
      </w:r>
      <w:r w:rsidR="00000000">
        <w:tab/>
        <w:t>Merit</w:t>
      </w:r>
      <w:r w:rsidR="00000000">
        <w:rPr>
          <w:spacing w:val="-2"/>
        </w:rPr>
        <w:t xml:space="preserve"> </w:t>
      </w:r>
      <w:r w:rsidR="00000000">
        <w:t>Committee</w:t>
      </w:r>
      <w:r>
        <w:t xml:space="preserve"> </w:t>
      </w:r>
      <w:r>
        <w:rPr>
          <w:spacing w:val="-2"/>
        </w:rPr>
        <w:t>(Chair, 2</w:t>
      </w:r>
      <w:r>
        <w:rPr>
          <w:spacing w:val="-2"/>
        </w:rPr>
        <w:t>022</w:t>
      </w:r>
      <w:r>
        <w:rPr>
          <w:spacing w:val="-2"/>
        </w:rPr>
        <w:t>)</w:t>
      </w:r>
    </w:p>
    <w:p w14:paraId="6637E381" w14:textId="77777777" w:rsidR="00244964" w:rsidRDefault="00000000">
      <w:pPr>
        <w:pStyle w:val="BodyText"/>
        <w:tabs>
          <w:tab w:val="left" w:pos="2159"/>
        </w:tabs>
        <w:spacing w:line="242" w:lineRule="auto"/>
        <w:ind w:left="0" w:right="720"/>
      </w:pPr>
      <w:r>
        <w:t xml:space="preserve">2008 </w:t>
      </w:r>
      <w:r>
        <w:rPr>
          <w:b/>
        </w:rPr>
        <w:t xml:space="preserve">– </w:t>
      </w:r>
      <w:r>
        <w:t>2009</w:t>
      </w:r>
      <w:r>
        <w:tab/>
        <w:t>American</w:t>
      </w:r>
      <w:r>
        <w:rPr>
          <w:spacing w:val="-5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Pharmacy</w:t>
      </w:r>
      <w:r>
        <w:rPr>
          <w:spacing w:val="-5"/>
        </w:rPr>
        <w:t xml:space="preserve"> </w:t>
      </w:r>
      <w:r>
        <w:t>Educators</w:t>
      </w:r>
      <w:r>
        <w:rPr>
          <w:spacing w:val="-5"/>
        </w:rPr>
        <w:t xml:space="preserve"> </w:t>
      </w:r>
      <w:r>
        <w:t>Faculty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 xml:space="preserve">committee 2008 </w:t>
      </w:r>
      <w:r>
        <w:rPr>
          <w:b/>
        </w:rPr>
        <w:t xml:space="preserve">– </w:t>
      </w:r>
      <w:r>
        <w:t>2009</w:t>
      </w:r>
      <w:r>
        <w:tab/>
        <w:t>Faculty Mentoring and Development Committee</w:t>
      </w:r>
    </w:p>
    <w:p w14:paraId="091FBA89" w14:textId="77777777" w:rsidR="00244964" w:rsidRDefault="00244964">
      <w:pPr>
        <w:pStyle w:val="BodyText"/>
        <w:spacing w:line="242" w:lineRule="auto"/>
        <w:sectPr w:rsidR="00244964">
          <w:pgSz w:w="12240" w:h="15840"/>
          <w:pgMar w:top="1360" w:right="1080" w:bottom="280" w:left="1440" w:header="720" w:footer="720" w:gutter="0"/>
          <w:cols w:space="720"/>
        </w:sectPr>
      </w:pPr>
    </w:p>
    <w:p w14:paraId="2143D81D" w14:textId="3DB9A8A0" w:rsidR="00244964" w:rsidRDefault="00000000">
      <w:pPr>
        <w:pStyle w:val="Heading2"/>
        <w:spacing w:before="76"/>
      </w:pPr>
      <w:r>
        <w:lastRenderedPageBreak/>
        <w:t>School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Pharmacy</w:t>
      </w:r>
      <w:r w:rsidR="00586EC3">
        <w:rPr>
          <w:spacing w:val="-2"/>
        </w:rPr>
        <w:t xml:space="preserve"> and Pharmaceutical Sciences</w:t>
      </w:r>
    </w:p>
    <w:p w14:paraId="42C688CE" w14:textId="77777777" w:rsidR="00244964" w:rsidRDefault="00244964">
      <w:pPr>
        <w:pStyle w:val="BodyText"/>
        <w:ind w:left="0"/>
        <w:rPr>
          <w:b/>
        </w:rPr>
      </w:pPr>
    </w:p>
    <w:p w14:paraId="557B307C" w14:textId="23569E16" w:rsidR="00244964" w:rsidRDefault="00000000">
      <w:pPr>
        <w:pStyle w:val="BodyText"/>
        <w:tabs>
          <w:tab w:val="left" w:pos="2159"/>
        </w:tabs>
        <w:spacing w:line="275" w:lineRule="exact"/>
        <w:ind w:left="0"/>
      </w:pPr>
      <w:r>
        <w:t xml:space="preserve">2010 </w:t>
      </w:r>
      <w:r>
        <w:rPr>
          <w:b/>
        </w:rPr>
        <w:t xml:space="preserve">– </w:t>
      </w:r>
      <w:r w:rsidR="00586EC3">
        <w:rPr>
          <w:spacing w:val="-2"/>
        </w:rPr>
        <w:t>2024</w:t>
      </w:r>
      <w:r>
        <w:tab/>
        <w:t>Academic</w:t>
      </w:r>
      <w:r>
        <w:rPr>
          <w:spacing w:val="-3"/>
        </w:rPr>
        <w:t xml:space="preserve"> </w:t>
      </w:r>
      <w:r>
        <w:t>Standing</w:t>
      </w:r>
      <w:r>
        <w:rPr>
          <w:spacing w:val="-2"/>
        </w:rPr>
        <w:t xml:space="preserve"> Committee</w:t>
      </w:r>
    </w:p>
    <w:p w14:paraId="71FFE33B" w14:textId="73A6DEAC" w:rsidR="00244964" w:rsidRDefault="00000000">
      <w:pPr>
        <w:pStyle w:val="BodyText"/>
        <w:tabs>
          <w:tab w:val="left" w:pos="2159"/>
        </w:tabs>
        <w:spacing w:line="242" w:lineRule="auto"/>
        <w:ind w:left="0" w:right="3892"/>
      </w:pPr>
      <w:r>
        <w:t xml:space="preserve">2011 </w:t>
      </w:r>
      <w:r>
        <w:rPr>
          <w:b/>
        </w:rPr>
        <w:t xml:space="preserve">– </w:t>
      </w:r>
      <w:r w:rsidR="00586EC3">
        <w:t>2024</w:t>
      </w:r>
      <w:r>
        <w:tab/>
        <w:t>Academic</w:t>
      </w:r>
      <w:r>
        <w:rPr>
          <w:spacing w:val="-13"/>
        </w:rPr>
        <w:t xml:space="preserve"> </w:t>
      </w:r>
      <w:r>
        <w:t>Standing</w:t>
      </w:r>
      <w:r>
        <w:rPr>
          <w:spacing w:val="-13"/>
        </w:rPr>
        <w:t xml:space="preserve"> </w:t>
      </w:r>
      <w:r>
        <w:t>Committee,</w:t>
      </w:r>
      <w:r>
        <w:rPr>
          <w:spacing w:val="-13"/>
        </w:rPr>
        <w:t xml:space="preserve"> </w:t>
      </w:r>
      <w:r>
        <w:t xml:space="preserve">Chair 2008 </w:t>
      </w:r>
      <w:r>
        <w:rPr>
          <w:b/>
        </w:rPr>
        <w:t xml:space="preserve">– </w:t>
      </w:r>
      <w:r>
        <w:t>2009</w:t>
      </w:r>
      <w:r>
        <w:tab/>
        <w:t>Awards and Scholarship Committee</w:t>
      </w:r>
    </w:p>
    <w:p w14:paraId="00BD34A4" w14:textId="77777777" w:rsidR="00244964" w:rsidRDefault="00000000">
      <w:pPr>
        <w:pStyle w:val="Heading2"/>
        <w:spacing w:before="272"/>
      </w:pPr>
      <w:r>
        <w:t>Bouvé</w:t>
      </w:r>
      <w:r>
        <w:rPr>
          <w:spacing w:val="-2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rPr>
          <w:spacing w:val="-2"/>
        </w:rPr>
        <w:t>Sciences</w:t>
      </w:r>
    </w:p>
    <w:p w14:paraId="759921C3" w14:textId="77777777" w:rsidR="00244964" w:rsidRDefault="00244964">
      <w:pPr>
        <w:pStyle w:val="BodyText"/>
        <w:spacing w:before="2"/>
        <w:ind w:left="0"/>
        <w:rPr>
          <w:b/>
        </w:rPr>
      </w:pPr>
    </w:p>
    <w:p w14:paraId="0EB119CC" w14:textId="77777777" w:rsidR="00244964" w:rsidRDefault="00000000">
      <w:pPr>
        <w:pStyle w:val="BodyText"/>
        <w:tabs>
          <w:tab w:val="left" w:pos="2159"/>
        </w:tabs>
        <w:spacing w:before="1" w:line="237" w:lineRule="auto"/>
        <w:ind w:left="2160" w:right="706" w:hanging="2160"/>
      </w:pPr>
      <w:r>
        <w:t xml:space="preserve">2012 </w:t>
      </w:r>
      <w:r>
        <w:rPr>
          <w:b/>
        </w:rPr>
        <w:t xml:space="preserve">– </w:t>
      </w:r>
      <w:r>
        <w:t>2013</w:t>
      </w:r>
      <w:r>
        <w:tab/>
        <w:t>Bouvé</w:t>
      </w:r>
      <w:r>
        <w:rPr>
          <w:spacing w:val="-6"/>
        </w:rPr>
        <w:t xml:space="preserve"> </w:t>
      </w:r>
      <w:r>
        <w:t>Distinguished</w:t>
      </w:r>
      <w:r>
        <w:rPr>
          <w:spacing w:val="-5"/>
        </w:rPr>
        <w:t xml:space="preserve"> </w:t>
      </w:r>
      <w:r>
        <w:t>Educator</w:t>
      </w:r>
      <w:r>
        <w:rPr>
          <w:spacing w:val="-5"/>
        </w:rPr>
        <w:t xml:space="preserve"> </w:t>
      </w:r>
      <w:r>
        <w:t>Award</w:t>
      </w:r>
      <w:r>
        <w:rPr>
          <w:spacing w:val="-5"/>
        </w:rPr>
        <w:t xml:space="preserve"> </w:t>
      </w:r>
      <w:r>
        <w:t>Ad-hoc</w:t>
      </w:r>
      <w:r>
        <w:rPr>
          <w:spacing w:val="-6"/>
        </w:rPr>
        <w:t xml:space="preserve"> </w:t>
      </w:r>
      <w:r>
        <w:t>committee,</w:t>
      </w:r>
      <w:r>
        <w:rPr>
          <w:spacing w:val="-5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t xml:space="preserve">and </w:t>
      </w:r>
      <w:r>
        <w:rPr>
          <w:spacing w:val="-2"/>
        </w:rPr>
        <w:t>Chair</w:t>
      </w:r>
    </w:p>
    <w:p w14:paraId="3B3771F7" w14:textId="77777777" w:rsidR="00244964" w:rsidRDefault="00000000">
      <w:pPr>
        <w:pStyle w:val="BodyText"/>
        <w:tabs>
          <w:tab w:val="left" w:pos="2159"/>
        </w:tabs>
        <w:spacing w:before="5" w:line="237" w:lineRule="auto"/>
        <w:ind w:left="2160" w:right="706" w:hanging="2160"/>
      </w:pPr>
      <w:r>
        <w:t xml:space="preserve">2012 </w:t>
      </w:r>
      <w:r>
        <w:rPr>
          <w:b/>
        </w:rPr>
        <w:t xml:space="preserve">– </w:t>
      </w:r>
      <w:r>
        <w:t>2013</w:t>
      </w:r>
      <w:r>
        <w:tab/>
        <w:t>Bouvé</w:t>
      </w:r>
      <w:r>
        <w:rPr>
          <w:spacing w:val="-6"/>
        </w:rPr>
        <w:t xml:space="preserve"> </w:t>
      </w:r>
      <w:r>
        <w:t>Distinguished</w:t>
      </w:r>
      <w:r>
        <w:rPr>
          <w:spacing w:val="-5"/>
        </w:rPr>
        <w:t xml:space="preserve"> </w:t>
      </w:r>
      <w:r>
        <w:t>Educator</w:t>
      </w:r>
      <w:r>
        <w:rPr>
          <w:spacing w:val="-5"/>
        </w:rPr>
        <w:t xml:space="preserve"> </w:t>
      </w:r>
      <w:r>
        <w:t>Award</w:t>
      </w:r>
      <w:r>
        <w:rPr>
          <w:spacing w:val="-5"/>
        </w:rPr>
        <w:t xml:space="preserve"> </w:t>
      </w:r>
      <w:r>
        <w:t>Ad-hoc</w:t>
      </w:r>
      <w:r>
        <w:rPr>
          <w:spacing w:val="-6"/>
        </w:rPr>
        <w:t xml:space="preserve"> </w:t>
      </w:r>
      <w:r>
        <w:t>committee,</w:t>
      </w:r>
      <w:r>
        <w:rPr>
          <w:spacing w:val="-5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t xml:space="preserve">and </w:t>
      </w:r>
      <w:r>
        <w:rPr>
          <w:spacing w:val="-2"/>
        </w:rPr>
        <w:t>Chair</w:t>
      </w:r>
    </w:p>
    <w:p w14:paraId="591BD5D0" w14:textId="293F6F77" w:rsidR="00244964" w:rsidRDefault="00000000">
      <w:pPr>
        <w:pStyle w:val="BodyText"/>
        <w:tabs>
          <w:tab w:val="left" w:pos="2159"/>
        </w:tabs>
        <w:spacing w:before="3" w:line="275" w:lineRule="exact"/>
        <w:ind w:left="0"/>
      </w:pPr>
      <w:r>
        <w:t xml:space="preserve">2014 </w:t>
      </w:r>
      <w:r>
        <w:rPr>
          <w:b/>
        </w:rPr>
        <w:t xml:space="preserve">– </w:t>
      </w:r>
      <w:r w:rsidR="00586EC3">
        <w:rPr>
          <w:spacing w:val="-2"/>
        </w:rPr>
        <w:t>2024</w:t>
      </w:r>
      <w:r>
        <w:tab/>
        <w:t>Bouvé</w:t>
      </w:r>
      <w:r>
        <w:rPr>
          <w:spacing w:val="-2"/>
        </w:rPr>
        <w:t xml:space="preserve"> </w:t>
      </w:r>
      <w:r>
        <w:t>Non-Tenure</w:t>
      </w:r>
      <w:r>
        <w:rPr>
          <w:spacing w:val="-2"/>
        </w:rPr>
        <w:t xml:space="preserve"> </w:t>
      </w:r>
      <w:r>
        <w:t>Track</w:t>
      </w:r>
      <w:r>
        <w:rPr>
          <w:spacing w:val="-1"/>
        </w:rPr>
        <w:t xml:space="preserve"> </w:t>
      </w:r>
      <w:r>
        <w:t>Appointment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Promotion</w:t>
      </w:r>
      <w:r>
        <w:rPr>
          <w:spacing w:val="-1"/>
        </w:rPr>
        <w:t xml:space="preserve"> </w:t>
      </w:r>
      <w:r>
        <w:rPr>
          <w:spacing w:val="-2"/>
        </w:rPr>
        <w:t>Committee</w:t>
      </w:r>
    </w:p>
    <w:p w14:paraId="35627998" w14:textId="0229C0D3" w:rsidR="00586EC3" w:rsidRDefault="00000000">
      <w:pPr>
        <w:pStyle w:val="BodyText"/>
        <w:tabs>
          <w:tab w:val="left" w:pos="2159"/>
        </w:tabs>
        <w:spacing w:line="242" w:lineRule="auto"/>
        <w:ind w:left="0" w:right="492"/>
      </w:pPr>
      <w:r>
        <w:t>2016</w:t>
      </w:r>
      <w:r w:rsidR="00586EC3">
        <w:t xml:space="preserve"> </w:t>
      </w:r>
      <w:r w:rsidR="00586EC3">
        <w:rPr>
          <w:b/>
        </w:rPr>
        <w:t xml:space="preserve">– </w:t>
      </w:r>
      <w:r w:rsidR="00586EC3">
        <w:rPr>
          <w:spacing w:val="-2"/>
        </w:rPr>
        <w:t>20</w:t>
      </w:r>
      <w:r w:rsidR="00586EC3">
        <w:rPr>
          <w:spacing w:val="-2"/>
        </w:rPr>
        <w:t>18</w:t>
      </w:r>
      <w:r>
        <w:tab/>
        <w:t>Bouvé</w:t>
      </w:r>
      <w:r>
        <w:rPr>
          <w:spacing w:val="-6"/>
        </w:rPr>
        <w:t xml:space="preserve"> </w:t>
      </w:r>
      <w:r>
        <w:t>Non-Tenure</w:t>
      </w:r>
      <w:r>
        <w:rPr>
          <w:spacing w:val="-6"/>
        </w:rPr>
        <w:t xml:space="preserve"> </w:t>
      </w:r>
      <w:r>
        <w:t>Track</w:t>
      </w:r>
      <w:r>
        <w:rPr>
          <w:spacing w:val="-5"/>
        </w:rPr>
        <w:t xml:space="preserve"> </w:t>
      </w:r>
      <w:r>
        <w:t>Appointment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Promotion</w:t>
      </w:r>
      <w:r>
        <w:rPr>
          <w:spacing w:val="-5"/>
        </w:rPr>
        <w:t xml:space="preserve"> </w:t>
      </w:r>
      <w:r>
        <w:t>Committee</w:t>
      </w:r>
      <w:r w:rsidR="00586EC3">
        <w:t xml:space="preserve"> </w:t>
      </w:r>
    </w:p>
    <w:p w14:paraId="11515343" w14:textId="0AB7E920" w:rsidR="00586EC3" w:rsidRDefault="00586EC3">
      <w:pPr>
        <w:pStyle w:val="BodyText"/>
        <w:tabs>
          <w:tab w:val="left" w:pos="2159"/>
        </w:tabs>
        <w:spacing w:line="242" w:lineRule="auto"/>
        <w:ind w:left="0" w:right="492"/>
      </w:pPr>
      <w:r>
        <w:t>20</w:t>
      </w:r>
      <w:r>
        <w:t>22</w:t>
      </w:r>
      <w:r>
        <w:rPr>
          <w:b/>
        </w:rPr>
        <w:t xml:space="preserve">– </w:t>
      </w:r>
      <w:r>
        <w:rPr>
          <w:spacing w:val="-2"/>
        </w:rPr>
        <w:t>20</w:t>
      </w:r>
      <w:r>
        <w:rPr>
          <w:spacing w:val="-2"/>
        </w:rPr>
        <w:t>22</w:t>
      </w:r>
      <w:r>
        <w:tab/>
        <w:t>Bouvé</w:t>
      </w:r>
      <w:r>
        <w:rPr>
          <w:spacing w:val="-6"/>
        </w:rPr>
        <w:t xml:space="preserve"> </w:t>
      </w:r>
      <w:r>
        <w:t>Non-Tenure</w:t>
      </w:r>
      <w:r>
        <w:rPr>
          <w:spacing w:val="-6"/>
        </w:rPr>
        <w:t xml:space="preserve"> </w:t>
      </w:r>
      <w:r>
        <w:t>Track</w:t>
      </w:r>
      <w:r>
        <w:rPr>
          <w:spacing w:val="-5"/>
        </w:rPr>
        <w:t xml:space="preserve"> </w:t>
      </w:r>
      <w:r>
        <w:t>Appointment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Promotion</w:t>
      </w:r>
      <w:r>
        <w:rPr>
          <w:spacing w:val="-5"/>
        </w:rPr>
        <w:t xml:space="preserve"> </w:t>
      </w:r>
      <w:r>
        <w:t xml:space="preserve">Committee </w:t>
      </w:r>
    </w:p>
    <w:p w14:paraId="1BE67889" w14:textId="74DA9F9A" w:rsidR="00244964" w:rsidRDefault="00000000">
      <w:pPr>
        <w:pStyle w:val="BodyText"/>
        <w:tabs>
          <w:tab w:val="left" w:pos="2159"/>
        </w:tabs>
        <w:spacing w:line="242" w:lineRule="auto"/>
        <w:ind w:left="0" w:right="492"/>
      </w:pPr>
      <w:r>
        <w:t xml:space="preserve">2017 </w:t>
      </w:r>
      <w:r>
        <w:rPr>
          <w:b/>
        </w:rPr>
        <w:t xml:space="preserve">– </w:t>
      </w:r>
      <w:r w:rsidR="00586EC3">
        <w:t>2020</w:t>
      </w:r>
      <w:r>
        <w:tab/>
        <w:t>Academic Affairs Committee</w:t>
      </w:r>
    </w:p>
    <w:p w14:paraId="73AAEFCA" w14:textId="77777777" w:rsidR="00244964" w:rsidRDefault="00000000">
      <w:pPr>
        <w:pStyle w:val="Heading2"/>
        <w:spacing w:before="272"/>
      </w:pPr>
      <w:r>
        <w:t>Northeastern</w:t>
      </w:r>
      <w:r>
        <w:rPr>
          <w:spacing w:val="-8"/>
        </w:rPr>
        <w:t xml:space="preserve"> </w:t>
      </w:r>
      <w:r>
        <w:rPr>
          <w:spacing w:val="-2"/>
        </w:rPr>
        <w:t>University</w:t>
      </w:r>
    </w:p>
    <w:p w14:paraId="7FBE1848" w14:textId="77777777" w:rsidR="00244964" w:rsidRDefault="00244964">
      <w:pPr>
        <w:pStyle w:val="BodyText"/>
        <w:ind w:left="0"/>
        <w:rPr>
          <w:b/>
        </w:rPr>
      </w:pPr>
    </w:p>
    <w:p w14:paraId="3AB684C2" w14:textId="77777777" w:rsidR="00244964" w:rsidRDefault="00000000">
      <w:pPr>
        <w:pStyle w:val="BodyText"/>
        <w:tabs>
          <w:tab w:val="left" w:pos="2159"/>
        </w:tabs>
        <w:ind w:left="0"/>
      </w:pPr>
      <w:r>
        <w:t xml:space="preserve">2021 </w:t>
      </w:r>
      <w:r>
        <w:rPr>
          <w:b/>
        </w:rPr>
        <w:t xml:space="preserve">– </w:t>
      </w:r>
      <w:r>
        <w:rPr>
          <w:spacing w:val="-2"/>
        </w:rPr>
        <w:t>Present</w:t>
      </w:r>
      <w:r>
        <w:tab/>
        <w:t>Academic</w:t>
      </w:r>
      <w:r>
        <w:rPr>
          <w:spacing w:val="-3"/>
        </w:rPr>
        <w:t xml:space="preserve"> </w:t>
      </w:r>
      <w:r>
        <w:t>Appeals</w:t>
      </w:r>
      <w:r>
        <w:rPr>
          <w:spacing w:val="-2"/>
        </w:rPr>
        <w:t xml:space="preserve"> </w:t>
      </w:r>
      <w:r>
        <w:t>Resolution</w:t>
      </w:r>
      <w:r>
        <w:rPr>
          <w:spacing w:val="-2"/>
        </w:rPr>
        <w:t xml:space="preserve"> Committee</w:t>
      </w:r>
    </w:p>
    <w:p w14:paraId="070FD109" w14:textId="77777777" w:rsidR="00244964" w:rsidRDefault="00244964">
      <w:pPr>
        <w:pStyle w:val="BodyText"/>
        <w:ind w:left="0"/>
      </w:pPr>
    </w:p>
    <w:p w14:paraId="04D2EF7C" w14:textId="77777777" w:rsidR="00244964" w:rsidRDefault="00000000">
      <w:pPr>
        <w:pStyle w:val="Heading2"/>
      </w:pPr>
      <w:r>
        <w:t>Service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Discipline/Profession</w:t>
      </w:r>
    </w:p>
    <w:p w14:paraId="2B3A17C7" w14:textId="77777777" w:rsidR="00244964" w:rsidRDefault="00244964">
      <w:pPr>
        <w:pStyle w:val="BodyText"/>
        <w:ind w:left="0"/>
        <w:rPr>
          <w:b/>
        </w:rPr>
      </w:pPr>
    </w:p>
    <w:p w14:paraId="6EAEFBD1" w14:textId="77777777" w:rsidR="00244964" w:rsidRDefault="00000000">
      <w:pPr>
        <w:pStyle w:val="BodyText"/>
        <w:ind w:left="0"/>
      </w:pPr>
      <w:r>
        <w:rPr>
          <w:u w:val="single"/>
        </w:rPr>
        <w:t>Professional</w:t>
      </w:r>
      <w:r>
        <w:rPr>
          <w:spacing w:val="-3"/>
          <w:u w:val="single"/>
        </w:rPr>
        <w:t xml:space="preserve"> </w:t>
      </w:r>
      <w:r>
        <w:rPr>
          <w:u w:val="single"/>
        </w:rPr>
        <w:t>Memberships</w:t>
      </w:r>
      <w:r>
        <w:rPr>
          <w:spacing w:val="-3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Service</w:t>
      </w:r>
    </w:p>
    <w:p w14:paraId="49FF688D" w14:textId="77777777" w:rsidR="00244964" w:rsidRDefault="00244964">
      <w:pPr>
        <w:pStyle w:val="BodyText"/>
        <w:ind w:left="0"/>
      </w:pPr>
    </w:p>
    <w:p w14:paraId="665ACB27" w14:textId="77777777" w:rsidR="00244964" w:rsidRDefault="00000000">
      <w:pPr>
        <w:pStyle w:val="BodyText"/>
        <w:tabs>
          <w:tab w:val="left" w:pos="2159"/>
        </w:tabs>
        <w:ind w:left="0" w:right="2865"/>
      </w:pPr>
      <w:r>
        <w:t xml:space="preserve">2007 </w:t>
      </w:r>
      <w:r>
        <w:rPr>
          <w:b/>
        </w:rPr>
        <w:t xml:space="preserve">– </w:t>
      </w:r>
      <w:r>
        <w:t>Present</w:t>
      </w:r>
      <w:r>
        <w:tab/>
        <w:t xml:space="preserve">American Association of Colleges of Pharmacy 2007 </w:t>
      </w:r>
      <w:r>
        <w:rPr>
          <w:b/>
        </w:rPr>
        <w:t xml:space="preserve">– </w:t>
      </w:r>
      <w:r>
        <w:t>Present</w:t>
      </w:r>
      <w:r>
        <w:tab/>
        <w:t>American</w:t>
      </w:r>
      <w:r>
        <w:rPr>
          <w:spacing w:val="-10"/>
        </w:rPr>
        <w:t xml:space="preserve"> </w:t>
      </w:r>
      <w:r>
        <w:t>Society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Health-System</w:t>
      </w:r>
      <w:r>
        <w:rPr>
          <w:spacing w:val="-10"/>
        </w:rPr>
        <w:t xml:space="preserve"> </w:t>
      </w:r>
      <w:r>
        <w:t xml:space="preserve">Pharmacists 2007 </w:t>
      </w:r>
      <w:r>
        <w:rPr>
          <w:b/>
        </w:rPr>
        <w:t xml:space="preserve">– </w:t>
      </w:r>
      <w:r>
        <w:t>Present</w:t>
      </w:r>
      <w:r>
        <w:tab/>
        <w:t>American College of Clinical Pharmacists</w:t>
      </w:r>
    </w:p>
    <w:p w14:paraId="44308084" w14:textId="77777777" w:rsidR="00244964" w:rsidRDefault="00000000">
      <w:pPr>
        <w:pStyle w:val="BodyText"/>
        <w:tabs>
          <w:tab w:val="left" w:pos="2159"/>
        </w:tabs>
        <w:spacing w:line="274" w:lineRule="exact"/>
        <w:ind w:left="0"/>
      </w:pPr>
      <w:r>
        <w:t xml:space="preserve">2007 </w:t>
      </w:r>
      <w:r>
        <w:rPr>
          <w:b/>
        </w:rPr>
        <w:t xml:space="preserve">– </w:t>
      </w:r>
      <w:r>
        <w:rPr>
          <w:spacing w:val="-2"/>
        </w:rPr>
        <w:t>Present</w:t>
      </w:r>
      <w:r>
        <w:tab/>
        <w:t>Massachusetts</w:t>
      </w:r>
      <w:r>
        <w:rPr>
          <w:spacing w:val="-3"/>
        </w:rPr>
        <w:t xml:space="preserve"> </w:t>
      </w:r>
      <w:r>
        <w:t>Society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Health-System</w:t>
      </w:r>
      <w:r>
        <w:rPr>
          <w:spacing w:val="-3"/>
        </w:rPr>
        <w:t xml:space="preserve"> </w:t>
      </w:r>
      <w:r>
        <w:rPr>
          <w:spacing w:val="-2"/>
        </w:rPr>
        <w:t>Pharmacist</w:t>
      </w:r>
    </w:p>
    <w:p w14:paraId="13BF30A2" w14:textId="77777777" w:rsidR="00244964" w:rsidRDefault="00000000">
      <w:pPr>
        <w:pStyle w:val="BodyText"/>
        <w:tabs>
          <w:tab w:val="left" w:pos="2159"/>
        </w:tabs>
        <w:spacing w:before="5" w:line="237" w:lineRule="auto"/>
        <w:ind w:left="0" w:right="998"/>
      </w:pPr>
      <w:r>
        <w:t xml:space="preserve">2008 </w:t>
      </w:r>
      <w:r>
        <w:rPr>
          <w:b/>
        </w:rPr>
        <w:t xml:space="preserve">– </w:t>
      </w:r>
      <w:r>
        <w:t>2012</w:t>
      </w:r>
      <w:r>
        <w:tab/>
        <w:t>Massachusetts</w:t>
      </w:r>
      <w:r>
        <w:rPr>
          <w:spacing w:val="-6"/>
        </w:rPr>
        <w:t xml:space="preserve"> </w:t>
      </w:r>
      <w:r>
        <w:t>Society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Health-System</w:t>
      </w:r>
      <w:r>
        <w:rPr>
          <w:spacing w:val="-6"/>
        </w:rPr>
        <w:t xml:space="preserve"> </w:t>
      </w:r>
      <w:r>
        <w:t>Pharmacist</w:t>
      </w:r>
      <w:r>
        <w:rPr>
          <w:spacing w:val="-6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Member 2024 – Present</w:t>
      </w:r>
      <w:r>
        <w:tab/>
        <w:t>Massachusetts Society of Health-System Pharmacist Delegate</w:t>
      </w:r>
    </w:p>
    <w:p w14:paraId="28B960D0" w14:textId="77777777" w:rsidR="00244964" w:rsidRDefault="00000000">
      <w:pPr>
        <w:pStyle w:val="BodyText"/>
        <w:tabs>
          <w:tab w:val="left" w:pos="2159"/>
        </w:tabs>
        <w:spacing w:before="3"/>
        <w:ind w:left="0" w:right="1012"/>
      </w:pPr>
      <w:r>
        <w:t xml:space="preserve">2014 </w:t>
      </w:r>
      <w:r>
        <w:rPr>
          <w:b/>
        </w:rPr>
        <w:t xml:space="preserve">– </w:t>
      </w:r>
      <w:r>
        <w:t>2015</w:t>
      </w:r>
      <w:r>
        <w:tab/>
        <w:t xml:space="preserve">American College of Clinical Pharmacists Publication Committee 2020 </w:t>
      </w:r>
      <w:r>
        <w:rPr>
          <w:b/>
        </w:rPr>
        <w:t xml:space="preserve">– </w:t>
      </w:r>
      <w:r>
        <w:t>2021</w:t>
      </w:r>
      <w:r>
        <w:tab/>
        <w:t>American</w:t>
      </w:r>
      <w:r>
        <w:rPr>
          <w:spacing w:val="-6"/>
        </w:rPr>
        <w:t xml:space="preserve"> </w:t>
      </w:r>
      <w:r>
        <w:t>College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Clinical</w:t>
      </w:r>
      <w:r>
        <w:rPr>
          <w:spacing w:val="-6"/>
        </w:rPr>
        <w:t xml:space="preserve"> </w:t>
      </w:r>
      <w:r>
        <w:t>Pharmacists</w:t>
      </w:r>
      <w:r>
        <w:rPr>
          <w:spacing w:val="-6"/>
        </w:rPr>
        <w:t xml:space="preserve"> </w:t>
      </w:r>
      <w:r>
        <w:t>Certifications</w:t>
      </w:r>
      <w:r>
        <w:rPr>
          <w:spacing w:val="-6"/>
        </w:rPr>
        <w:t xml:space="preserve"> </w:t>
      </w:r>
      <w:r>
        <w:t xml:space="preserve">Committee 2016 </w:t>
      </w:r>
      <w:r>
        <w:rPr>
          <w:b/>
        </w:rPr>
        <w:t xml:space="preserve">– </w:t>
      </w:r>
      <w:r>
        <w:t>2018,</w:t>
      </w:r>
    </w:p>
    <w:p w14:paraId="6AC3DA9C" w14:textId="77777777" w:rsidR="00244964" w:rsidRDefault="00000000">
      <w:pPr>
        <w:pStyle w:val="BodyText"/>
        <w:tabs>
          <w:tab w:val="left" w:pos="2159"/>
        </w:tabs>
        <w:spacing w:line="274" w:lineRule="exact"/>
        <w:ind w:left="0"/>
      </w:pPr>
      <w:r>
        <w:t>2021</w:t>
      </w:r>
      <w:r>
        <w:rPr>
          <w:spacing w:val="60"/>
        </w:rPr>
        <w:t xml:space="preserve"> </w:t>
      </w:r>
      <w:r>
        <w:rPr>
          <w:b/>
        </w:rPr>
        <w:t xml:space="preserve">– </w:t>
      </w:r>
      <w:r>
        <w:rPr>
          <w:spacing w:val="-2"/>
        </w:rPr>
        <w:t>Present</w:t>
      </w:r>
      <w:r>
        <w:tab/>
        <w:t>American</w:t>
      </w:r>
      <w:r>
        <w:rPr>
          <w:spacing w:val="-4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Clinical</w:t>
      </w:r>
      <w:r>
        <w:rPr>
          <w:spacing w:val="-2"/>
        </w:rPr>
        <w:t xml:space="preserve"> </w:t>
      </w:r>
      <w:r>
        <w:t>Pharmacists</w:t>
      </w:r>
      <w:r>
        <w:rPr>
          <w:spacing w:val="-2"/>
        </w:rPr>
        <w:t xml:space="preserve"> </w:t>
      </w:r>
      <w:r>
        <w:t>Credentials</w:t>
      </w:r>
      <w:r>
        <w:rPr>
          <w:spacing w:val="-2"/>
        </w:rPr>
        <w:t xml:space="preserve"> Committee</w:t>
      </w:r>
    </w:p>
    <w:p w14:paraId="76A684B6" w14:textId="77777777" w:rsidR="00244964" w:rsidRDefault="00000000">
      <w:pPr>
        <w:pStyle w:val="BodyText"/>
        <w:tabs>
          <w:tab w:val="left" w:pos="2159"/>
        </w:tabs>
        <w:spacing w:before="5" w:line="237" w:lineRule="auto"/>
        <w:ind w:left="2160" w:right="552" w:hanging="2160"/>
      </w:pPr>
      <w:r>
        <w:t xml:space="preserve">2009 </w:t>
      </w:r>
      <w:r>
        <w:rPr>
          <w:b/>
        </w:rPr>
        <w:t xml:space="preserve">– </w:t>
      </w:r>
      <w:r>
        <w:t>2011</w:t>
      </w:r>
      <w:r>
        <w:tab/>
        <w:t>Council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Boston</w:t>
      </w:r>
      <w:r>
        <w:rPr>
          <w:spacing w:val="-5"/>
        </w:rPr>
        <w:t xml:space="preserve"> </w:t>
      </w:r>
      <w:r>
        <w:t>Teaching</w:t>
      </w:r>
      <w:r>
        <w:rPr>
          <w:spacing w:val="-5"/>
        </w:rPr>
        <w:t xml:space="preserve"> </w:t>
      </w:r>
      <w:r>
        <w:t>Hospitals</w:t>
      </w:r>
      <w:r>
        <w:rPr>
          <w:spacing w:val="-5"/>
        </w:rPr>
        <w:t xml:space="preserve"> </w:t>
      </w:r>
      <w:r>
        <w:t>Steering</w:t>
      </w:r>
      <w:r>
        <w:rPr>
          <w:spacing w:val="-5"/>
        </w:rPr>
        <w:t xml:space="preserve"> </w:t>
      </w:r>
      <w:r>
        <w:t>Committee,</w:t>
      </w:r>
      <w:r>
        <w:rPr>
          <w:spacing w:val="-5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t xml:space="preserve">and </w:t>
      </w:r>
      <w:r>
        <w:rPr>
          <w:spacing w:val="-2"/>
        </w:rPr>
        <w:t>Chair</w:t>
      </w:r>
    </w:p>
    <w:p w14:paraId="6D3E257D" w14:textId="77777777" w:rsidR="00244964" w:rsidRDefault="00000000">
      <w:pPr>
        <w:pStyle w:val="BodyText"/>
        <w:spacing w:before="3"/>
        <w:ind w:left="0"/>
      </w:pPr>
      <w:r>
        <w:rPr>
          <w:u w:val="single"/>
        </w:rPr>
        <w:t>Service</w:t>
      </w:r>
      <w:r>
        <w:rPr>
          <w:spacing w:val="-3"/>
          <w:u w:val="single"/>
        </w:rPr>
        <w:t xml:space="preserve"> </w:t>
      </w:r>
      <w:r>
        <w:rPr>
          <w:u w:val="single"/>
        </w:rPr>
        <w:t>as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2"/>
          <w:u w:val="single"/>
        </w:rPr>
        <w:t xml:space="preserve"> </w:t>
      </w:r>
      <w:r>
        <w:rPr>
          <w:u w:val="single"/>
        </w:rPr>
        <w:t>Peer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Reviewer</w:t>
      </w:r>
    </w:p>
    <w:p w14:paraId="0431117E" w14:textId="77777777" w:rsidR="00244964" w:rsidRDefault="00244964">
      <w:pPr>
        <w:pStyle w:val="BodyText"/>
        <w:spacing w:before="2"/>
        <w:ind w:left="0"/>
      </w:pPr>
    </w:p>
    <w:p w14:paraId="6978C398" w14:textId="77777777" w:rsidR="00244964" w:rsidRDefault="00000000">
      <w:pPr>
        <w:pStyle w:val="BodyText"/>
        <w:tabs>
          <w:tab w:val="left" w:pos="2159"/>
        </w:tabs>
        <w:spacing w:before="1" w:line="237" w:lineRule="auto"/>
        <w:ind w:left="0" w:right="4878"/>
      </w:pPr>
      <w:r>
        <w:t xml:space="preserve">2009 </w:t>
      </w:r>
      <w:r>
        <w:rPr>
          <w:b/>
        </w:rPr>
        <w:t xml:space="preserve">– </w:t>
      </w:r>
      <w:r>
        <w:t>Present</w:t>
      </w:r>
      <w:r>
        <w:tab/>
        <w:t>Annals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 xml:space="preserve">Pharmacotherapy 2009 </w:t>
      </w:r>
      <w:r>
        <w:rPr>
          <w:b/>
        </w:rPr>
        <w:t xml:space="preserve">– </w:t>
      </w:r>
      <w:r>
        <w:t>Present</w:t>
      </w:r>
      <w:r>
        <w:tab/>
        <w:t>Clinical Therapeutics</w:t>
      </w:r>
    </w:p>
    <w:p w14:paraId="58F4A098" w14:textId="77777777" w:rsidR="00244964" w:rsidRDefault="00000000">
      <w:pPr>
        <w:pStyle w:val="BodyText"/>
        <w:tabs>
          <w:tab w:val="left" w:pos="2159"/>
        </w:tabs>
        <w:spacing w:before="3" w:line="275" w:lineRule="exact"/>
        <w:ind w:left="0"/>
      </w:pPr>
      <w:r>
        <w:t xml:space="preserve">2009 </w:t>
      </w:r>
      <w:r>
        <w:rPr>
          <w:b/>
        </w:rPr>
        <w:t xml:space="preserve">– </w:t>
      </w:r>
      <w:r>
        <w:rPr>
          <w:spacing w:val="-2"/>
        </w:rPr>
        <w:t>Present</w:t>
      </w:r>
      <w:r>
        <w:tab/>
      </w:r>
      <w:r>
        <w:rPr>
          <w:spacing w:val="-2"/>
        </w:rPr>
        <w:t>Pharmacotherapy</w:t>
      </w:r>
    </w:p>
    <w:p w14:paraId="3BC1C328" w14:textId="77777777" w:rsidR="00244964" w:rsidRDefault="00000000">
      <w:pPr>
        <w:pStyle w:val="BodyText"/>
        <w:tabs>
          <w:tab w:val="left" w:pos="2159"/>
        </w:tabs>
        <w:spacing w:line="275" w:lineRule="exact"/>
        <w:ind w:left="0"/>
      </w:pPr>
      <w:r>
        <w:t xml:space="preserve">2010 </w:t>
      </w:r>
      <w:r>
        <w:rPr>
          <w:b/>
        </w:rPr>
        <w:t xml:space="preserve">– </w:t>
      </w:r>
      <w:r>
        <w:rPr>
          <w:spacing w:val="-2"/>
        </w:rPr>
        <w:t>Present</w:t>
      </w:r>
      <w:r>
        <w:tab/>
        <w:t>Advances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Science</w:t>
      </w:r>
      <w:r>
        <w:rPr>
          <w:spacing w:val="-2"/>
        </w:rPr>
        <w:t xml:space="preserve"> Education</w:t>
      </w:r>
    </w:p>
    <w:p w14:paraId="1368AA81" w14:textId="77777777" w:rsidR="00244964" w:rsidRDefault="00000000">
      <w:pPr>
        <w:pStyle w:val="BodyText"/>
        <w:tabs>
          <w:tab w:val="left" w:pos="2159"/>
        </w:tabs>
        <w:spacing w:before="5" w:line="237" w:lineRule="auto"/>
        <w:ind w:left="2160" w:right="799" w:hanging="2160"/>
      </w:pPr>
      <w:r>
        <w:t xml:space="preserve">2010 </w:t>
      </w:r>
      <w:r>
        <w:rPr>
          <w:b/>
        </w:rPr>
        <w:t xml:space="preserve">– </w:t>
      </w:r>
      <w:r>
        <w:t>Present</w:t>
      </w:r>
      <w:r>
        <w:tab/>
        <w:t>American</w:t>
      </w:r>
      <w:r>
        <w:rPr>
          <w:spacing w:val="-5"/>
        </w:rPr>
        <w:t xml:space="preserve"> </w:t>
      </w:r>
      <w:r>
        <w:t>Association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Colleges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Pharmacy</w:t>
      </w:r>
      <w:r>
        <w:rPr>
          <w:spacing w:val="-6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 xml:space="preserve">poster </w:t>
      </w:r>
      <w:r>
        <w:rPr>
          <w:spacing w:val="-2"/>
        </w:rPr>
        <w:t>reviewer</w:t>
      </w:r>
    </w:p>
    <w:p w14:paraId="3161C997" w14:textId="77777777" w:rsidR="00244964" w:rsidRDefault="00000000">
      <w:pPr>
        <w:pStyle w:val="BodyText"/>
        <w:tabs>
          <w:tab w:val="left" w:pos="2159"/>
        </w:tabs>
        <w:spacing w:before="5" w:line="237" w:lineRule="auto"/>
        <w:ind w:left="0" w:right="533"/>
      </w:pPr>
      <w:r>
        <w:t xml:space="preserve">2010 </w:t>
      </w:r>
      <w:r>
        <w:rPr>
          <w:b/>
        </w:rPr>
        <w:t xml:space="preserve">– </w:t>
      </w:r>
      <w:r>
        <w:t>Present</w:t>
      </w:r>
      <w:r>
        <w:tab/>
        <w:t>American</w:t>
      </w:r>
      <w:r>
        <w:rPr>
          <w:spacing w:val="-5"/>
        </w:rPr>
        <w:t xml:space="preserve"> </w:t>
      </w:r>
      <w:r>
        <w:t>Colleges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Clinical</w:t>
      </w:r>
      <w:r>
        <w:rPr>
          <w:spacing w:val="-6"/>
        </w:rPr>
        <w:t xml:space="preserve"> </w:t>
      </w:r>
      <w:r>
        <w:t>Pharmacy</w:t>
      </w:r>
      <w:r>
        <w:rPr>
          <w:spacing w:val="-5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poster</w:t>
      </w:r>
      <w:r>
        <w:rPr>
          <w:spacing w:val="-5"/>
        </w:rPr>
        <w:t xml:space="preserve"> </w:t>
      </w:r>
      <w:r>
        <w:t xml:space="preserve">reviewer 2010 </w:t>
      </w:r>
      <w:r>
        <w:rPr>
          <w:b/>
        </w:rPr>
        <w:t xml:space="preserve">– </w:t>
      </w:r>
      <w:r>
        <w:t>Present</w:t>
      </w:r>
      <w:r>
        <w:tab/>
        <w:t>Currents in Pharmacy Teaching and Learning</w:t>
      </w:r>
    </w:p>
    <w:p w14:paraId="0F7F7E93" w14:textId="77777777" w:rsidR="00244964" w:rsidRDefault="00244964">
      <w:pPr>
        <w:pStyle w:val="BodyText"/>
        <w:spacing w:line="237" w:lineRule="auto"/>
        <w:sectPr w:rsidR="00244964">
          <w:pgSz w:w="12240" w:h="15840"/>
          <w:pgMar w:top="1360" w:right="1080" w:bottom="280" w:left="1440" w:header="720" w:footer="720" w:gutter="0"/>
          <w:cols w:space="720"/>
        </w:sectPr>
      </w:pPr>
    </w:p>
    <w:p w14:paraId="29278347" w14:textId="77777777" w:rsidR="00244964" w:rsidRDefault="00000000">
      <w:pPr>
        <w:pStyle w:val="BodyText"/>
        <w:tabs>
          <w:tab w:val="left" w:pos="2159"/>
        </w:tabs>
        <w:spacing w:before="79" w:line="237" w:lineRule="auto"/>
        <w:ind w:left="0" w:right="3012"/>
      </w:pPr>
      <w:r>
        <w:lastRenderedPageBreak/>
        <w:t xml:space="preserve">2012 </w:t>
      </w:r>
      <w:r>
        <w:rPr>
          <w:b/>
        </w:rPr>
        <w:t xml:space="preserve">– </w:t>
      </w:r>
      <w:r>
        <w:t>Present</w:t>
      </w:r>
      <w:r>
        <w:tab/>
        <w:t>American</w:t>
      </w:r>
      <w:r>
        <w:rPr>
          <w:spacing w:val="-10"/>
        </w:rPr>
        <w:t xml:space="preserve"> </w:t>
      </w:r>
      <w:r>
        <w:t>Journal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Pharmaceutical</w:t>
      </w:r>
      <w:r>
        <w:rPr>
          <w:spacing w:val="-10"/>
        </w:rPr>
        <w:t xml:space="preserve"> </w:t>
      </w:r>
      <w:r>
        <w:t xml:space="preserve">Education 2014 </w:t>
      </w:r>
      <w:r>
        <w:rPr>
          <w:b/>
        </w:rPr>
        <w:t xml:space="preserve">– </w:t>
      </w:r>
      <w:r>
        <w:t>Present</w:t>
      </w:r>
      <w:r>
        <w:tab/>
        <w:t>Advances in Medical Education and Practice</w:t>
      </w:r>
    </w:p>
    <w:p w14:paraId="6BE40545" w14:textId="77777777" w:rsidR="00244964" w:rsidRDefault="00244964">
      <w:pPr>
        <w:pStyle w:val="BodyText"/>
        <w:ind w:left="0"/>
      </w:pPr>
    </w:p>
    <w:p w14:paraId="25AB170A" w14:textId="77777777" w:rsidR="00244964" w:rsidRDefault="00000000">
      <w:pPr>
        <w:spacing w:before="1"/>
        <w:rPr>
          <w:b/>
          <w:sz w:val="24"/>
        </w:rPr>
      </w:pPr>
      <w:r>
        <w:rPr>
          <w:b/>
          <w:sz w:val="24"/>
          <w:u w:val="thick"/>
        </w:rPr>
        <w:t>Honors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and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Awards</w:t>
      </w:r>
    </w:p>
    <w:p w14:paraId="74618C2E" w14:textId="66E80298" w:rsidR="00586EC3" w:rsidRDefault="00586EC3" w:rsidP="00586EC3">
      <w:pPr>
        <w:pStyle w:val="BodyText"/>
        <w:spacing w:before="275" w:line="237" w:lineRule="auto"/>
        <w:ind w:left="0" w:right="1604"/>
      </w:pPr>
      <w:r>
        <w:t>Northeastern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Pharmacy </w:t>
      </w:r>
      <w:r>
        <w:t xml:space="preserve">and Pharmaceutical Sciences </w:t>
      </w:r>
      <w:r>
        <w:t>Teacher of the Year.</w:t>
      </w:r>
    </w:p>
    <w:p w14:paraId="595386A7" w14:textId="3DCECC71" w:rsidR="00586EC3" w:rsidRDefault="00586EC3" w:rsidP="00586EC3">
      <w:pPr>
        <w:pStyle w:val="BodyText"/>
        <w:spacing w:before="3"/>
        <w:ind w:left="0"/>
      </w:pPr>
      <w:r>
        <w:t>Recipient: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rPr>
          <w:spacing w:val="-4"/>
        </w:rPr>
        <w:t>20</w:t>
      </w:r>
      <w:r>
        <w:rPr>
          <w:spacing w:val="-4"/>
        </w:rPr>
        <w:t>25</w:t>
      </w:r>
    </w:p>
    <w:p w14:paraId="2F9F8E8F" w14:textId="266A5BE1" w:rsidR="00244964" w:rsidRDefault="00000000">
      <w:pPr>
        <w:pStyle w:val="BodyText"/>
        <w:spacing w:before="276" w:line="242" w:lineRule="auto"/>
        <w:ind w:left="0" w:right="391"/>
      </w:pPr>
      <w:r>
        <w:t>Northeastern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Pharmacy</w:t>
      </w:r>
      <w:r>
        <w:rPr>
          <w:spacing w:val="-3"/>
        </w:rPr>
        <w:t xml:space="preserve"> </w:t>
      </w:r>
      <w:r>
        <w:t>Phi</w:t>
      </w:r>
      <w:r>
        <w:rPr>
          <w:spacing w:val="-3"/>
        </w:rPr>
        <w:t xml:space="preserve"> </w:t>
      </w:r>
      <w:r>
        <w:t>Lambda</w:t>
      </w:r>
      <w:r>
        <w:rPr>
          <w:spacing w:val="-4"/>
        </w:rPr>
        <w:t xml:space="preserve"> </w:t>
      </w:r>
      <w:r>
        <w:t>Sigma</w:t>
      </w:r>
      <w:r>
        <w:rPr>
          <w:spacing w:val="-4"/>
        </w:rPr>
        <w:t xml:space="preserve"> </w:t>
      </w:r>
      <w:r>
        <w:t>Gamma</w:t>
      </w:r>
      <w:r>
        <w:rPr>
          <w:spacing w:val="-4"/>
        </w:rPr>
        <w:t xml:space="preserve"> </w:t>
      </w:r>
      <w:r>
        <w:t>Kappa</w:t>
      </w:r>
      <w:r>
        <w:rPr>
          <w:spacing w:val="-4"/>
        </w:rPr>
        <w:t xml:space="preserve"> </w:t>
      </w:r>
      <w:r>
        <w:t>Chapter</w:t>
      </w:r>
      <w:r>
        <w:rPr>
          <w:spacing w:val="-4"/>
        </w:rPr>
        <w:t xml:space="preserve"> </w:t>
      </w:r>
      <w:r>
        <w:t>- Pharmacy Leadership Society</w:t>
      </w:r>
    </w:p>
    <w:p w14:paraId="172CD912" w14:textId="77777777" w:rsidR="00244964" w:rsidRDefault="00000000">
      <w:pPr>
        <w:pStyle w:val="BodyText"/>
        <w:spacing w:line="271" w:lineRule="exact"/>
        <w:ind w:left="0"/>
      </w:pPr>
      <w:r>
        <w:t>Inducted:</w:t>
      </w:r>
      <w:r>
        <w:rPr>
          <w:spacing w:val="-3"/>
        </w:rPr>
        <w:t xml:space="preserve"> </w:t>
      </w:r>
      <w:r>
        <w:t>September</w:t>
      </w:r>
      <w:r>
        <w:rPr>
          <w:spacing w:val="-2"/>
        </w:rPr>
        <w:t xml:space="preserve"> </w:t>
      </w:r>
      <w:r>
        <w:rPr>
          <w:spacing w:val="-4"/>
        </w:rPr>
        <w:t>2017</w:t>
      </w:r>
    </w:p>
    <w:p w14:paraId="2E904834" w14:textId="77777777" w:rsidR="00244964" w:rsidRDefault="00000000">
      <w:pPr>
        <w:pStyle w:val="BodyText"/>
        <w:spacing w:before="276" w:line="242" w:lineRule="auto"/>
        <w:ind w:left="0" w:right="391"/>
      </w:pPr>
      <w:r>
        <w:t>Northeastern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Pharmacy</w:t>
      </w:r>
      <w:r>
        <w:rPr>
          <w:spacing w:val="-3"/>
        </w:rPr>
        <w:t xml:space="preserve"> </w:t>
      </w:r>
      <w:r>
        <w:t>Rho</w:t>
      </w:r>
      <w:r>
        <w:rPr>
          <w:spacing w:val="-3"/>
        </w:rPr>
        <w:t xml:space="preserve"> </w:t>
      </w:r>
      <w:r>
        <w:t>Chi</w:t>
      </w:r>
      <w:r>
        <w:rPr>
          <w:spacing w:val="-3"/>
        </w:rPr>
        <w:t xml:space="preserve"> </w:t>
      </w:r>
      <w:r>
        <w:t>Beta</w:t>
      </w:r>
      <w:r>
        <w:rPr>
          <w:spacing w:val="-4"/>
        </w:rPr>
        <w:t xml:space="preserve"> </w:t>
      </w:r>
      <w:r>
        <w:t>Tau</w:t>
      </w:r>
      <w:r>
        <w:rPr>
          <w:spacing w:val="-4"/>
        </w:rPr>
        <w:t xml:space="preserve"> </w:t>
      </w:r>
      <w:r>
        <w:t>Chapter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Honor Society. Inducted: June 2012</w:t>
      </w:r>
    </w:p>
    <w:p w14:paraId="702EC35C" w14:textId="77777777" w:rsidR="00244964" w:rsidRDefault="00000000">
      <w:pPr>
        <w:pStyle w:val="BodyText"/>
        <w:spacing w:before="275" w:line="237" w:lineRule="auto"/>
        <w:ind w:left="0" w:right="3892"/>
      </w:pPr>
      <w:r>
        <w:t>Northeastern</w:t>
      </w:r>
      <w:r>
        <w:rPr>
          <w:spacing w:val="-8"/>
        </w:rPr>
        <w:t xml:space="preserve"> </w:t>
      </w:r>
      <w:r>
        <w:t>University</w:t>
      </w:r>
      <w:r>
        <w:rPr>
          <w:spacing w:val="-8"/>
        </w:rPr>
        <w:t xml:space="preserve"> </w:t>
      </w:r>
      <w:r>
        <w:t>Excellence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Teaching</w:t>
      </w:r>
      <w:r>
        <w:rPr>
          <w:spacing w:val="-8"/>
        </w:rPr>
        <w:t xml:space="preserve"> </w:t>
      </w:r>
      <w:r>
        <w:t>Award. Nominated: February 2012</w:t>
      </w:r>
    </w:p>
    <w:p w14:paraId="4D09A3C5" w14:textId="77777777" w:rsidR="00244964" w:rsidRDefault="00244964">
      <w:pPr>
        <w:pStyle w:val="BodyText"/>
        <w:spacing w:before="1"/>
        <w:ind w:left="0"/>
      </w:pPr>
    </w:p>
    <w:p w14:paraId="05DCA672" w14:textId="77777777" w:rsidR="00244964" w:rsidRDefault="00000000">
      <w:pPr>
        <w:pStyle w:val="BodyText"/>
        <w:spacing w:line="242" w:lineRule="auto"/>
        <w:ind w:left="0" w:right="818"/>
      </w:pPr>
      <w:r>
        <w:t>American</w:t>
      </w:r>
      <w:r>
        <w:rPr>
          <w:spacing w:val="-4"/>
        </w:rPr>
        <w:t xml:space="preserve"> </w:t>
      </w:r>
      <w:r>
        <w:t>Association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Colleges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Pharmacy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Wal-Mart</w:t>
      </w:r>
      <w:r>
        <w:rPr>
          <w:spacing w:val="-4"/>
        </w:rPr>
        <w:t xml:space="preserve"> </w:t>
      </w:r>
      <w:r>
        <w:t>Scholars</w:t>
      </w:r>
      <w:r>
        <w:rPr>
          <w:spacing w:val="-4"/>
        </w:rPr>
        <w:t xml:space="preserve"> </w:t>
      </w:r>
      <w:r>
        <w:t>Faculty</w:t>
      </w:r>
      <w:r>
        <w:rPr>
          <w:spacing w:val="-4"/>
        </w:rPr>
        <w:t xml:space="preserve"> </w:t>
      </w:r>
      <w:r>
        <w:t>Mentor. Recipient: July 2011</w:t>
      </w:r>
    </w:p>
    <w:p w14:paraId="7CEA09C6" w14:textId="77777777" w:rsidR="00244964" w:rsidRDefault="00000000">
      <w:pPr>
        <w:pStyle w:val="BodyText"/>
        <w:spacing w:before="275" w:line="237" w:lineRule="auto"/>
        <w:ind w:left="0" w:right="1604"/>
      </w:pPr>
      <w:r>
        <w:t>Northeastern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proofErr w:type="spellStart"/>
      <w:r>
        <w:t>Bouve</w:t>
      </w:r>
      <w:proofErr w:type="spellEnd"/>
      <w:r>
        <w:rPr>
          <w:spacing w:val="-5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Sciences:</w:t>
      </w:r>
      <w:r>
        <w:rPr>
          <w:spacing w:val="-4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Pharmacy Teacher of the Year.</w:t>
      </w:r>
    </w:p>
    <w:p w14:paraId="3985F122" w14:textId="77777777" w:rsidR="00244964" w:rsidRDefault="00000000">
      <w:pPr>
        <w:pStyle w:val="BodyText"/>
        <w:spacing w:before="3"/>
        <w:ind w:left="0"/>
      </w:pPr>
      <w:r>
        <w:t>Recipient: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rPr>
          <w:spacing w:val="-4"/>
        </w:rPr>
        <w:t>2010</w:t>
      </w:r>
    </w:p>
    <w:sectPr w:rsidR="00244964">
      <w:pgSz w:w="12240" w:h="15840"/>
      <w:pgMar w:top="136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0DA6"/>
    <w:multiLevelType w:val="hybridMultilevel"/>
    <w:tmpl w:val="B04E1DB6"/>
    <w:lvl w:ilvl="0" w:tplc="4AE6E4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5B6588C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7CCC2D98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7890A402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7E6094D0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76F86A50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FD0C6BF8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A5EAAD7E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30FE0078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0DA6577"/>
    <w:multiLevelType w:val="hybridMultilevel"/>
    <w:tmpl w:val="C35C3180"/>
    <w:lvl w:ilvl="0" w:tplc="5FCEC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7169F58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96B083C8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1512A9AE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E4FAE6AA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AA02BB36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AF8C126A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DF80DE5C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EB3C148E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3C719A4"/>
    <w:multiLevelType w:val="hybridMultilevel"/>
    <w:tmpl w:val="9AEA7608"/>
    <w:lvl w:ilvl="0" w:tplc="94BA2A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16A854A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F08E0742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B2C2671C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21CC00B0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ACBE62B8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CC06AB2A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E4BEF176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F7BC7D0C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56C0997"/>
    <w:multiLevelType w:val="hybridMultilevel"/>
    <w:tmpl w:val="882446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8D26E8D"/>
    <w:multiLevelType w:val="hybridMultilevel"/>
    <w:tmpl w:val="AC7EF394"/>
    <w:lvl w:ilvl="0" w:tplc="0C3E27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2A42108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7B2CA7D2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AA561C5C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774C2EDE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6CAC8784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489621B4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4374143A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747AF6F4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DF27586"/>
    <w:multiLevelType w:val="hybridMultilevel"/>
    <w:tmpl w:val="F47E422A"/>
    <w:lvl w:ilvl="0" w:tplc="BD5CF4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3AA855A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65640352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A164180C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EC12F074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41FE3EB2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C0D092A8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A50AF620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AADC31DE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F521924"/>
    <w:multiLevelType w:val="hybridMultilevel"/>
    <w:tmpl w:val="395CE368"/>
    <w:lvl w:ilvl="0" w:tplc="B2D2B9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3E234AE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43580E3E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B1DCC0BE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B05078A2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7D4C6C54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52EA3476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ED9062D2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868080A2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B2661DE"/>
    <w:multiLevelType w:val="hybridMultilevel"/>
    <w:tmpl w:val="882446A2"/>
    <w:lvl w:ilvl="0" w:tplc="011878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C409A78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7DE2B6D8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299238EE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72D6180E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3FEA6E62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286AE6BA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1F60F0D8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3FF87928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num w:numId="1" w16cid:durableId="260070242">
    <w:abstractNumId w:val="1"/>
  </w:num>
  <w:num w:numId="2" w16cid:durableId="1568761205">
    <w:abstractNumId w:val="5"/>
  </w:num>
  <w:num w:numId="3" w16cid:durableId="1053892082">
    <w:abstractNumId w:val="2"/>
  </w:num>
  <w:num w:numId="4" w16cid:durableId="81143177">
    <w:abstractNumId w:val="4"/>
  </w:num>
  <w:num w:numId="5" w16cid:durableId="1145316472">
    <w:abstractNumId w:val="0"/>
  </w:num>
  <w:num w:numId="6" w16cid:durableId="1992324303">
    <w:abstractNumId w:val="6"/>
  </w:num>
  <w:num w:numId="7" w16cid:durableId="259532497">
    <w:abstractNumId w:val="7"/>
  </w:num>
  <w:num w:numId="8" w16cid:durableId="593519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4964"/>
    <w:rsid w:val="00244964"/>
    <w:rsid w:val="00586EC3"/>
    <w:rsid w:val="00711C9C"/>
    <w:rsid w:val="0090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3F29BB"/>
  <w15:docId w15:val="{405523ED-49B5-3443-8584-3885EFFD4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right="391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it">
    <w:name w:val="cit"/>
    <w:basedOn w:val="DefaultParagraphFont"/>
    <w:rsid w:val="009005A3"/>
  </w:style>
  <w:style w:type="character" w:customStyle="1" w:styleId="citation-doi">
    <w:name w:val="citation-doi"/>
    <w:basedOn w:val="DefaultParagraphFont"/>
    <w:rsid w:val="00900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688/ajpe75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93/ajhp/zxaa3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46542/pe.2023.231.230236" TargetMode="External"/><Relationship Id="rId5" Type="http://schemas.openxmlformats.org/officeDocument/2006/relationships/hyperlink" Target="mailto:J.Lancaster@northeastern.ed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893ce20-a697-4fd6-a4da-14011f6a471d}" enabled="1" method="Standard" siteId="{a8eec281-aaa3-4dae-ac9b-9a398b9215e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13</Pages>
  <Words>4963</Words>
  <Characters>28295</Characters>
  <Application>Microsoft Office Word</Application>
  <DocSecurity>0</DocSecurity>
  <Lines>235</Lines>
  <Paragraphs>66</Paragraphs>
  <ScaleCrop>false</ScaleCrop>
  <Company/>
  <LinksUpToDate>false</LinksUpToDate>
  <CharactersWithSpaces>33192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Lancaster, Jason</cp:lastModifiedBy>
  <cp:revision>3</cp:revision>
  <dcterms:created xsi:type="dcterms:W3CDTF">2025-11-21T14:58:00Z</dcterms:created>
  <dcterms:modified xsi:type="dcterms:W3CDTF">2025-11-21T15:12:00Z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LastSaved">
    <vt:filetime>2025-11-21T00:00:00Z</vt:filetime>
  </property>
  <property fmtid="{D5CDD505-2E9C-101B-9397-08002B2CF9AE}" pid="4" name="Producer">
    <vt:lpwstr>macOS Version 13.5.2 (Build 22G91) Quartz PDFContext</vt:lpwstr>
  </property>
</Properties>
</file>